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A00F" w14:textId="77777777" w:rsidR="00337C26" w:rsidRDefault="00893893" w:rsidP="00337C26">
      <w:pPr>
        <w:jc w:val="center"/>
        <w:rPr>
          <w:b/>
          <w:sz w:val="60"/>
          <w:szCs w:val="60"/>
        </w:rPr>
      </w:pPr>
      <w:bookmarkStart w:id="0" w:name="_GoBack"/>
      <w:bookmarkEnd w:id="0"/>
      <w:r>
        <w:rPr>
          <w:b/>
          <w:sz w:val="60"/>
          <w:szCs w:val="60"/>
        </w:rPr>
        <w:t>Kommunikationspakke til t</w:t>
      </w:r>
      <w:r w:rsidR="00337C26">
        <w:rPr>
          <w:b/>
          <w:sz w:val="60"/>
          <w:szCs w:val="60"/>
        </w:rPr>
        <w:t>værsektorielt f</w:t>
      </w:r>
      <w:r w:rsidR="00337C26" w:rsidRPr="00257C9A">
        <w:rPr>
          <w:b/>
          <w:sz w:val="60"/>
          <w:szCs w:val="60"/>
        </w:rPr>
        <w:t xml:space="preserve">orløbsprogram for mennesker med </w:t>
      </w:r>
      <w:r w:rsidR="009B635F">
        <w:rPr>
          <w:b/>
          <w:sz w:val="60"/>
          <w:szCs w:val="60"/>
        </w:rPr>
        <w:t>depression</w:t>
      </w:r>
    </w:p>
    <w:p w14:paraId="6BF363D8" w14:textId="77777777" w:rsidR="00337C26" w:rsidRDefault="00337C26" w:rsidP="00337C26">
      <w:pPr>
        <w:ind w:left="360"/>
        <w:rPr>
          <w:b/>
          <w:sz w:val="48"/>
          <w:szCs w:val="48"/>
        </w:rPr>
      </w:pPr>
    </w:p>
    <w:p w14:paraId="734A542B" w14:textId="77777777" w:rsidR="00337C26" w:rsidRDefault="00337C26" w:rsidP="00337C26">
      <w:pPr>
        <w:spacing w:after="0" w:line="240" w:lineRule="auto"/>
        <w:rPr>
          <w:b/>
          <w:sz w:val="48"/>
          <w:szCs w:val="48"/>
        </w:rPr>
      </w:pPr>
    </w:p>
    <w:p w14:paraId="058BFBD2" w14:textId="77777777" w:rsidR="00337C26" w:rsidRDefault="00337C26" w:rsidP="00337C26">
      <w:pPr>
        <w:spacing w:after="0" w:line="240" w:lineRule="auto"/>
        <w:rPr>
          <w:b/>
          <w:sz w:val="48"/>
          <w:szCs w:val="48"/>
        </w:rPr>
      </w:pPr>
    </w:p>
    <w:p w14:paraId="6648670D" w14:textId="77777777" w:rsidR="00337C26" w:rsidRDefault="00337C26" w:rsidP="00337C26">
      <w:pPr>
        <w:spacing w:after="0" w:line="240" w:lineRule="auto"/>
        <w:rPr>
          <w:b/>
          <w:sz w:val="48"/>
          <w:szCs w:val="48"/>
        </w:rPr>
      </w:pPr>
    </w:p>
    <w:p w14:paraId="02A64DAB" w14:textId="77777777" w:rsidR="00337C26" w:rsidRDefault="00337C26" w:rsidP="00337C26">
      <w:pPr>
        <w:spacing w:after="0" w:line="240" w:lineRule="auto"/>
        <w:rPr>
          <w:b/>
          <w:sz w:val="48"/>
          <w:szCs w:val="48"/>
        </w:rPr>
      </w:pPr>
    </w:p>
    <w:p w14:paraId="40FE5AD5" w14:textId="77777777" w:rsidR="00337C26" w:rsidRDefault="00337C26" w:rsidP="00337C26">
      <w:pPr>
        <w:spacing w:after="0" w:line="240" w:lineRule="auto"/>
        <w:rPr>
          <w:b/>
          <w:sz w:val="48"/>
          <w:szCs w:val="48"/>
        </w:rPr>
      </w:pPr>
    </w:p>
    <w:p w14:paraId="78EF82AE" w14:textId="77777777" w:rsidR="00337C26" w:rsidRDefault="00337C26" w:rsidP="00337C26">
      <w:pPr>
        <w:spacing w:after="0" w:line="240" w:lineRule="auto"/>
        <w:rPr>
          <w:b/>
          <w:sz w:val="48"/>
          <w:szCs w:val="48"/>
        </w:rPr>
      </w:pPr>
    </w:p>
    <w:p w14:paraId="1775543C" w14:textId="77777777" w:rsidR="00337C26" w:rsidRDefault="00337C26" w:rsidP="00337C26">
      <w:pPr>
        <w:spacing w:after="0" w:line="240" w:lineRule="auto"/>
        <w:rPr>
          <w:b/>
          <w:sz w:val="48"/>
          <w:szCs w:val="48"/>
        </w:rPr>
      </w:pPr>
    </w:p>
    <w:p w14:paraId="0B2D4190" w14:textId="77777777" w:rsidR="00337C26" w:rsidRDefault="00337C26" w:rsidP="00337C26">
      <w:pPr>
        <w:spacing w:after="0" w:line="240" w:lineRule="auto"/>
        <w:rPr>
          <w:b/>
          <w:sz w:val="48"/>
          <w:szCs w:val="48"/>
        </w:rPr>
      </w:pPr>
    </w:p>
    <w:p w14:paraId="6238FAE4" w14:textId="77777777" w:rsidR="00337C26" w:rsidRDefault="00337C26" w:rsidP="00337C26">
      <w:pPr>
        <w:spacing w:after="0" w:line="240" w:lineRule="auto"/>
        <w:rPr>
          <w:b/>
          <w:sz w:val="48"/>
          <w:szCs w:val="48"/>
        </w:rPr>
      </w:pPr>
    </w:p>
    <w:p w14:paraId="3EFDE4E7" w14:textId="77777777" w:rsidR="00337C26" w:rsidRDefault="00337C26" w:rsidP="00337C26">
      <w:pPr>
        <w:spacing w:after="0" w:line="240" w:lineRule="auto"/>
        <w:rPr>
          <w:b/>
          <w:sz w:val="48"/>
          <w:szCs w:val="48"/>
        </w:rPr>
      </w:pPr>
    </w:p>
    <w:p w14:paraId="2D435739" w14:textId="77777777" w:rsidR="0008034F" w:rsidRDefault="0008034F" w:rsidP="00337C26">
      <w:pPr>
        <w:spacing w:after="0" w:line="240" w:lineRule="auto"/>
        <w:rPr>
          <w:b/>
          <w:sz w:val="44"/>
          <w:szCs w:val="60"/>
        </w:rPr>
      </w:pPr>
    </w:p>
    <w:p w14:paraId="0B75EF5D" w14:textId="77777777" w:rsidR="0008034F" w:rsidRDefault="0008034F" w:rsidP="00337C26">
      <w:pPr>
        <w:spacing w:after="0" w:line="240" w:lineRule="auto"/>
        <w:rPr>
          <w:b/>
          <w:sz w:val="44"/>
          <w:szCs w:val="60"/>
        </w:rPr>
      </w:pPr>
    </w:p>
    <w:p w14:paraId="466C8B77" w14:textId="77777777" w:rsidR="0008034F" w:rsidRDefault="0008034F" w:rsidP="00337C26">
      <w:pPr>
        <w:spacing w:after="0" w:line="240" w:lineRule="auto"/>
        <w:rPr>
          <w:b/>
          <w:sz w:val="44"/>
          <w:szCs w:val="60"/>
        </w:rPr>
      </w:pPr>
    </w:p>
    <w:p w14:paraId="4D2F3569" w14:textId="77777777" w:rsidR="00337C26" w:rsidRDefault="00337C26" w:rsidP="00337C26">
      <w:pPr>
        <w:spacing w:after="0" w:line="240" w:lineRule="auto"/>
        <w:rPr>
          <w:b/>
          <w:sz w:val="44"/>
          <w:szCs w:val="60"/>
        </w:rPr>
      </w:pPr>
      <w:r>
        <w:rPr>
          <w:b/>
          <w:sz w:val="44"/>
          <w:szCs w:val="60"/>
        </w:rPr>
        <w:t>R</w:t>
      </w:r>
      <w:r w:rsidRPr="00961DEB">
        <w:rPr>
          <w:b/>
          <w:sz w:val="44"/>
          <w:szCs w:val="60"/>
        </w:rPr>
        <w:t xml:space="preserve">egion Syddanmark og de 22 </w:t>
      </w:r>
      <w:r>
        <w:rPr>
          <w:b/>
          <w:sz w:val="44"/>
          <w:szCs w:val="60"/>
        </w:rPr>
        <w:t xml:space="preserve">syddanske </w:t>
      </w:r>
      <w:r w:rsidRPr="00961DEB">
        <w:rPr>
          <w:b/>
          <w:sz w:val="44"/>
          <w:szCs w:val="60"/>
        </w:rPr>
        <w:t>kommuner</w:t>
      </w:r>
    </w:p>
    <w:p w14:paraId="2720ED8A" w14:textId="77777777" w:rsidR="00337C26" w:rsidRDefault="00337C26">
      <w:pPr>
        <w:spacing w:after="0" w:line="240" w:lineRule="auto"/>
        <w:rPr>
          <w:b/>
          <w:sz w:val="44"/>
          <w:szCs w:val="60"/>
        </w:rPr>
      </w:pPr>
      <w:r>
        <w:rPr>
          <w:b/>
          <w:sz w:val="44"/>
          <w:szCs w:val="60"/>
        </w:rPr>
        <w:br w:type="page"/>
      </w:r>
    </w:p>
    <w:p w14:paraId="35458C4B" w14:textId="77777777" w:rsidR="00337C26" w:rsidRDefault="00337C26" w:rsidP="00337C26">
      <w:pPr>
        <w:rPr>
          <w:b/>
        </w:rPr>
      </w:pPr>
      <w:r>
        <w:rPr>
          <w:b/>
        </w:rPr>
        <w:lastRenderedPageBreak/>
        <w:t xml:space="preserve">KOLOFON </w:t>
      </w:r>
    </w:p>
    <w:p w14:paraId="4823E5D3" w14:textId="77777777" w:rsidR="00337C26" w:rsidRDefault="00337C26" w:rsidP="00337C26">
      <w:r w:rsidRPr="008305F7">
        <w:t xml:space="preserve">Titel: </w:t>
      </w:r>
      <w:r w:rsidR="00893893">
        <w:t>Kommunikationspakke til t</w:t>
      </w:r>
      <w:r w:rsidRPr="008305F7">
        <w:t xml:space="preserve">værsektorielt forløbsprogram for mennesker med </w:t>
      </w:r>
      <w:r w:rsidR="009B635F">
        <w:t>depression</w:t>
      </w:r>
      <w:r w:rsidR="0068300C">
        <w:t>.</w:t>
      </w:r>
    </w:p>
    <w:p w14:paraId="24349B8F" w14:textId="77777777" w:rsidR="00337C26" w:rsidRPr="008305F7" w:rsidRDefault="00337C26" w:rsidP="00337C26">
      <w:r w:rsidRPr="008305F7">
        <w:t>© Region Syddanmar</w:t>
      </w:r>
      <w:r w:rsidR="00A81800">
        <w:t xml:space="preserve">k og de syddanske kommuner, </w:t>
      </w:r>
      <w:proofErr w:type="spellStart"/>
      <w:r w:rsidR="00865334">
        <w:t>xxxx</w:t>
      </w:r>
      <w:proofErr w:type="spellEnd"/>
    </w:p>
    <w:p w14:paraId="11407081" w14:textId="77777777" w:rsidR="00337C26" w:rsidRPr="008305F7" w:rsidRDefault="00337C26" w:rsidP="00337C26">
      <w:r w:rsidRPr="008305F7">
        <w:t>Publikationen kan frit referer</w:t>
      </w:r>
      <w:r>
        <w:t>e</w:t>
      </w:r>
      <w:r w:rsidRPr="008305F7">
        <w:t>s med tydelig kildeangivelse</w:t>
      </w:r>
    </w:p>
    <w:p w14:paraId="7028B723" w14:textId="77777777" w:rsidR="00337C26" w:rsidRDefault="00337C26" w:rsidP="00337C26">
      <w:pPr>
        <w:spacing w:after="0"/>
        <w:rPr>
          <w:b/>
        </w:rPr>
      </w:pPr>
      <w:r>
        <w:rPr>
          <w:b/>
        </w:rPr>
        <w:t>Region Syddanmark</w:t>
      </w:r>
    </w:p>
    <w:p w14:paraId="6506B558" w14:textId="77777777" w:rsidR="00337C26" w:rsidRDefault="00337C26" w:rsidP="00337C26">
      <w:pPr>
        <w:spacing w:after="0"/>
        <w:rPr>
          <w:b/>
        </w:rPr>
      </w:pPr>
      <w:r>
        <w:rPr>
          <w:b/>
        </w:rPr>
        <w:t>Damhaven 12</w:t>
      </w:r>
    </w:p>
    <w:p w14:paraId="4D67E615" w14:textId="77777777" w:rsidR="00337C26" w:rsidRDefault="00337C26" w:rsidP="00337C26">
      <w:pPr>
        <w:spacing w:after="0"/>
        <w:rPr>
          <w:b/>
        </w:rPr>
      </w:pPr>
      <w:r>
        <w:rPr>
          <w:b/>
        </w:rPr>
        <w:t>7100 Vejle</w:t>
      </w:r>
    </w:p>
    <w:p w14:paraId="25F289CC" w14:textId="77777777" w:rsidR="00337C26" w:rsidRDefault="00337C26" w:rsidP="00337C26">
      <w:pPr>
        <w:rPr>
          <w:b/>
        </w:rPr>
      </w:pPr>
    </w:p>
    <w:p w14:paraId="649D2C9A" w14:textId="77777777" w:rsidR="00337C26" w:rsidRDefault="00E92CEB" w:rsidP="00337C26">
      <w:pPr>
        <w:rPr>
          <w:b/>
        </w:rPr>
      </w:pPr>
      <w:hyperlink r:id="rId11" w:history="1">
        <w:r w:rsidR="00337C26" w:rsidRPr="007D67BE">
          <w:rPr>
            <w:rStyle w:val="Hyperlink"/>
            <w:b/>
          </w:rPr>
          <w:t>https://www.rsyd.dk/kronisksygdom</w:t>
        </w:r>
      </w:hyperlink>
    </w:p>
    <w:p w14:paraId="7CC4F372" w14:textId="77777777" w:rsidR="00337C26" w:rsidRDefault="00337C26" w:rsidP="00337C26">
      <w:pPr>
        <w:rPr>
          <w:b/>
        </w:rPr>
      </w:pPr>
    </w:p>
    <w:p w14:paraId="2ABC6503" w14:textId="77777777" w:rsidR="00337C26" w:rsidRPr="004D14F0" w:rsidRDefault="00337C26" w:rsidP="00337C26">
      <w:pPr>
        <w:spacing w:after="0"/>
        <w:rPr>
          <w:b/>
        </w:rPr>
      </w:pPr>
      <w:r w:rsidRPr="004D14F0">
        <w:rPr>
          <w:b/>
        </w:rPr>
        <w:t>Ikrafttræden</w:t>
      </w:r>
    </w:p>
    <w:p w14:paraId="187BDCAA" w14:textId="77777777" w:rsidR="00337C26" w:rsidRDefault="00337C26" w:rsidP="00337C26">
      <w:r w:rsidRPr="00A73806">
        <w:t xml:space="preserve">Forløbsprogrammet </w:t>
      </w:r>
      <w:r>
        <w:t>er godkendt af Sundhedskoordinationsudvalget og trådt i kraft den</w:t>
      </w:r>
      <w:r w:rsidRPr="00A73806">
        <w:t xml:space="preserve"> </w:t>
      </w:r>
      <w:proofErr w:type="gramStart"/>
      <w:r w:rsidR="0068300C">
        <w:t>XX</w:t>
      </w:r>
      <w:r w:rsidRPr="00CA751E">
        <w:t>.</w:t>
      </w:r>
      <w:r w:rsidR="0068300C">
        <w:t>XX.</w:t>
      </w:r>
      <w:proofErr w:type="gramEnd"/>
      <w:r w:rsidR="0068300C">
        <w:t xml:space="preserve"> </w:t>
      </w:r>
      <w:proofErr w:type="spellStart"/>
      <w:r w:rsidR="009B635F">
        <w:t>xxxx</w:t>
      </w:r>
      <w:proofErr w:type="spellEnd"/>
    </w:p>
    <w:p w14:paraId="62CD1E8D" w14:textId="77777777" w:rsidR="00337C26" w:rsidRDefault="00337C26" w:rsidP="00337C26">
      <w:pPr>
        <w:rPr>
          <w:b/>
        </w:rPr>
      </w:pPr>
    </w:p>
    <w:p w14:paraId="7219FB49" w14:textId="77777777" w:rsidR="00337C26" w:rsidRPr="009B635F" w:rsidRDefault="00337C26" w:rsidP="00337C26">
      <w:r>
        <w:rPr>
          <w:b/>
        </w:rPr>
        <w:t>Emneord</w:t>
      </w:r>
      <w:proofErr w:type="gramStart"/>
      <w:r>
        <w:rPr>
          <w:b/>
        </w:rPr>
        <w:t xml:space="preserve">: </w:t>
      </w:r>
      <w:r w:rsidR="009B635F">
        <w:t>,</w:t>
      </w:r>
      <w:proofErr w:type="gramEnd"/>
      <w:r w:rsidR="009B635F">
        <w:t xml:space="preserve"> </w:t>
      </w:r>
      <w:proofErr w:type="spellStart"/>
      <w:r w:rsidR="009B635F">
        <w:t>xxxx</w:t>
      </w:r>
      <w:proofErr w:type="spellEnd"/>
      <w:r w:rsidR="009B635F">
        <w:t xml:space="preserve">, </w:t>
      </w:r>
      <w:proofErr w:type="spellStart"/>
      <w:r w:rsidR="009B635F">
        <w:t>xxxx</w:t>
      </w:r>
      <w:proofErr w:type="spellEnd"/>
      <w:r w:rsidR="009B635F">
        <w:br/>
      </w:r>
      <w:r w:rsidRPr="00FD5DAD">
        <w:t>forløbsprogram, forebyggelse,</w:t>
      </w:r>
      <w:r>
        <w:t xml:space="preserve"> rehabilitering,</w:t>
      </w:r>
      <w:r w:rsidRPr="00FD5DAD">
        <w:t xml:space="preserve"> tidlig opsporing</w:t>
      </w:r>
      <w:r w:rsidR="00893893">
        <w:t>, kommunikation, patientinddragelse</w:t>
      </w:r>
    </w:p>
    <w:p w14:paraId="69CA0738" w14:textId="77777777" w:rsidR="00337C26" w:rsidRDefault="00337C26" w:rsidP="00337C26">
      <w:pPr>
        <w:rPr>
          <w:b/>
        </w:rPr>
      </w:pPr>
    </w:p>
    <w:p w14:paraId="0683D82C" w14:textId="77777777" w:rsidR="007C1876" w:rsidRDefault="00337C26" w:rsidP="00337C26">
      <w:pPr>
        <w:rPr>
          <w:b/>
        </w:rPr>
      </w:pPr>
      <w:r>
        <w:rPr>
          <w:b/>
        </w:rPr>
        <w:t xml:space="preserve">Version: </w:t>
      </w:r>
      <w:r w:rsidRPr="00FD5DAD">
        <w:t>1.0</w:t>
      </w:r>
      <w:r w:rsidR="00A81800">
        <w:rPr>
          <w:b/>
        </w:rPr>
        <w:br/>
      </w:r>
      <w:proofErr w:type="spellStart"/>
      <w:r w:rsidR="009B635F">
        <w:rPr>
          <w:b/>
        </w:rPr>
        <w:t>xxxx</w:t>
      </w:r>
      <w:proofErr w:type="spellEnd"/>
    </w:p>
    <w:p w14:paraId="0B08C7E2" w14:textId="77777777" w:rsidR="007C1876" w:rsidRDefault="007C1876" w:rsidP="00337C26">
      <w:pPr>
        <w:rPr>
          <w:b/>
        </w:rPr>
      </w:pPr>
      <w:r>
        <w:rPr>
          <w:b/>
        </w:rPr>
        <w:t>Dansk sprog</w:t>
      </w:r>
      <w:r>
        <w:rPr>
          <w:b/>
        </w:rPr>
        <w:br/>
        <w:t>Udgivelse i PDF-format</w:t>
      </w:r>
    </w:p>
    <w:p w14:paraId="6AE8EFE8" w14:textId="77777777" w:rsidR="007C1876" w:rsidRDefault="007C1876" w:rsidP="00337C26">
      <w:pPr>
        <w:rPr>
          <w:b/>
        </w:rPr>
      </w:pPr>
      <w:r>
        <w:rPr>
          <w:b/>
        </w:rPr>
        <w:t>Grafisk tilrettelæggelse:</w:t>
      </w:r>
      <w:r>
        <w:rPr>
          <w:b/>
        </w:rPr>
        <w:br/>
      </w:r>
      <w:r w:rsidRPr="00A81800">
        <w:rPr>
          <w:b/>
          <w:color w:val="FF0000"/>
        </w:rPr>
        <w:t>Lisette Lund, Grafisk Service, Region Syddanmark</w:t>
      </w:r>
    </w:p>
    <w:p w14:paraId="05488A13" w14:textId="77777777" w:rsidR="007C1876" w:rsidRDefault="00337C26" w:rsidP="00337C26">
      <w:pPr>
        <w:rPr>
          <w:b/>
        </w:rPr>
      </w:pPr>
      <w:r>
        <w:rPr>
          <w:b/>
        </w:rPr>
        <w:t>Udgivet af:</w:t>
      </w:r>
      <w:r w:rsidR="007C1876">
        <w:rPr>
          <w:b/>
        </w:rPr>
        <w:br/>
        <w:t>Region Syddanmark</w:t>
      </w:r>
    </w:p>
    <w:p w14:paraId="4AE5B8DE" w14:textId="77777777" w:rsidR="0008034F" w:rsidRDefault="00337C26" w:rsidP="00337C26">
      <w:pPr>
        <w:rPr>
          <w:b/>
        </w:rPr>
      </w:pPr>
      <w:r>
        <w:rPr>
          <w:b/>
        </w:rPr>
        <w:t>Elektronisk ISBN:</w:t>
      </w:r>
    </w:p>
    <w:p w14:paraId="69F1FECD" w14:textId="77777777" w:rsidR="0008034F" w:rsidRDefault="0008034F">
      <w:pPr>
        <w:spacing w:after="0" w:line="240" w:lineRule="auto"/>
        <w:rPr>
          <w:b/>
        </w:rPr>
      </w:pPr>
      <w:r>
        <w:rPr>
          <w:b/>
        </w:rPr>
        <w:br w:type="page"/>
      </w:r>
    </w:p>
    <w:bookmarkStart w:id="1" w:name="_Toc454444471" w:displacedByCustomXml="next"/>
    <w:sdt>
      <w:sdtPr>
        <w:rPr>
          <w:rFonts w:eastAsiaTheme="minorHAnsi" w:cstheme="minorBidi"/>
          <w:sz w:val="22"/>
          <w:szCs w:val="22"/>
          <w:lang w:eastAsia="en-US"/>
        </w:rPr>
        <w:id w:val="-873305960"/>
        <w:docPartObj>
          <w:docPartGallery w:val="Table of Contents"/>
          <w:docPartUnique/>
        </w:docPartObj>
      </w:sdtPr>
      <w:sdtEndPr>
        <w:rPr>
          <w:b/>
          <w:bCs/>
        </w:rPr>
      </w:sdtEndPr>
      <w:sdtContent>
        <w:p w14:paraId="03C8FCBB" w14:textId="77777777" w:rsidR="00D669F3" w:rsidRPr="00D669F3" w:rsidRDefault="00D669F3" w:rsidP="00A3289E">
          <w:pPr>
            <w:pStyle w:val="Overskrift"/>
          </w:pPr>
          <w:r w:rsidRPr="00D669F3">
            <w:t>Indhold</w:t>
          </w:r>
        </w:p>
        <w:p w14:paraId="509447E2" w14:textId="77777777" w:rsidR="00865334" w:rsidRDefault="00D669F3">
          <w:pPr>
            <w:pStyle w:val="Indholdsfortegnelse1"/>
            <w:rPr>
              <w:rFonts w:eastAsiaTheme="minorEastAsia"/>
              <w:noProof/>
              <w:lang w:eastAsia="da-DK"/>
            </w:rPr>
          </w:pPr>
          <w:r>
            <w:fldChar w:fldCharType="begin"/>
          </w:r>
          <w:r>
            <w:instrText xml:space="preserve"> TOC \o "1-3" \h \z \u </w:instrText>
          </w:r>
          <w:r>
            <w:fldChar w:fldCharType="separate"/>
          </w:r>
          <w:hyperlink w:anchor="_Toc19102916" w:history="1">
            <w:r w:rsidR="00865334" w:rsidRPr="00827E08">
              <w:rPr>
                <w:rStyle w:val="Hyperlink"/>
                <w:noProof/>
              </w:rPr>
              <w:t>1. Introduktion</w:t>
            </w:r>
            <w:r w:rsidR="00865334">
              <w:rPr>
                <w:noProof/>
                <w:webHidden/>
              </w:rPr>
              <w:tab/>
            </w:r>
            <w:r w:rsidR="00865334">
              <w:rPr>
                <w:noProof/>
                <w:webHidden/>
              </w:rPr>
              <w:fldChar w:fldCharType="begin"/>
            </w:r>
            <w:r w:rsidR="00865334">
              <w:rPr>
                <w:noProof/>
                <w:webHidden/>
              </w:rPr>
              <w:instrText xml:space="preserve"> PAGEREF _Toc19102916 \h </w:instrText>
            </w:r>
            <w:r w:rsidR="00865334">
              <w:rPr>
                <w:noProof/>
                <w:webHidden/>
              </w:rPr>
            </w:r>
            <w:r w:rsidR="00865334">
              <w:rPr>
                <w:noProof/>
                <w:webHidden/>
              </w:rPr>
              <w:fldChar w:fldCharType="separate"/>
            </w:r>
            <w:r w:rsidR="00865334">
              <w:rPr>
                <w:noProof/>
                <w:webHidden/>
              </w:rPr>
              <w:t>4</w:t>
            </w:r>
            <w:r w:rsidR="00865334">
              <w:rPr>
                <w:noProof/>
                <w:webHidden/>
              </w:rPr>
              <w:fldChar w:fldCharType="end"/>
            </w:r>
          </w:hyperlink>
        </w:p>
        <w:p w14:paraId="63967A8C" w14:textId="77777777" w:rsidR="00865334" w:rsidRDefault="00E92CEB">
          <w:pPr>
            <w:pStyle w:val="Indholdsfortegnelse1"/>
            <w:rPr>
              <w:rFonts w:eastAsiaTheme="minorEastAsia"/>
              <w:noProof/>
              <w:lang w:eastAsia="da-DK"/>
            </w:rPr>
          </w:pPr>
          <w:hyperlink w:anchor="_Toc19102917" w:history="1">
            <w:r w:rsidR="00865334" w:rsidRPr="00827E08">
              <w:rPr>
                <w:rStyle w:val="Hyperlink"/>
                <w:noProof/>
              </w:rPr>
              <w:t>2. Kommunikation på diagnosetidspunktet</w:t>
            </w:r>
            <w:r w:rsidR="00865334">
              <w:rPr>
                <w:noProof/>
                <w:webHidden/>
              </w:rPr>
              <w:tab/>
            </w:r>
            <w:r w:rsidR="00865334">
              <w:rPr>
                <w:noProof/>
                <w:webHidden/>
              </w:rPr>
              <w:fldChar w:fldCharType="begin"/>
            </w:r>
            <w:r w:rsidR="00865334">
              <w:rPr>
                <w:noProof/>
                <w:webHidden/>
              </w:rPr>
              <w:instrText xml:space="preserve"> PAGEREF _Toc19102917 \h </w:instrText>
            </w:r>
            <w:r w:rsidR="00865334">
              <w:rPr>
                <w:noProof/>
                <w:webHidden/>
              </w:rPr>
            </w:r>
            <w:r w:rsidR="00865334">
              <w:rPr>
                <w:noProof/>
                <w:webHidden/>
              </w:rPr>
              <w:fldChar w:fldCharType="separate"/>
            </w:r>
            <w:r w:rsidR="00865334">
              <w:rPr>
                <w:noProof/>
                <w:webHidden/>
              </w:rPr>
              <w:t>4</w:t>
            </w:r>
            <w:r w:rsidR="00865334">
              <w:rPr>
                <w:noProof/>
                <w:webHidden/>
              </w:rPr>
              <w:fldChar w:fldCharType="end"/>
            </w:r>
          </w:hyperlink>
        </w:p>
        <w:p w14:paraId="1EE837B6" w14:textId="77777777" w:rsidR="00865334" w:rsidRDefault="00E92CEB">
          <w:pPr>
            <w:pStyle w:val="Indholdsfortegnelse1"/>
            <w:rPr>
              <w:rFonts w:eastAsiaTheme="minorEastAsia"/>
              <w:noProof/>
              <w:lang w:eastAsia="da-DK"/>
            </w:rPr>
          </w:pPr>
          <w:hyperlink w:anchor="_Toc19102918" w:history="1">
            <w:r w:rsidR="00865334" w:rsidRPr="00827E08">
              <w:rPr>
                <w:rStyle w:val="Hyperlink"/>
                <w:noProof/>
              </w:rPr>
              <w:t>Kommunikation i behandlingsindsatsen</w:t>
            </w:r>
            <w:r w:rsidR="00865334">
              <w:rPr>
                <w:noProof/>
                <w:webHidden/>
              </w:rPr>
              <w:tab/>
            </w:r>
            <w:r w:rsidR="00865334">
              <w:rPr>
                <w:noProof/>
                <w:webHidden/>
              </w:rPr>
              <w:fldChar w:fldCharType="begin"/>
            </w:r>
            <w:r w:rsidR="00865334">
              <w:rPr>
                <w:noProof/>
                <w:webHidden/>
              </w:rPr>
              <w:instrText xml:space="preserve"> PAGEREF _Toc19102918 \h </w:instrText>
            </w:r>
            <w:r w:rsidR="00865334">
              <w:rPr>
                <w:noProof/>
                <w:webHidden/>
              </w:rPr>
            </w:r>
            <w:r w:rsidR="00865334">
              <w:rPr>
                <w:noProof/>
                <w:webHidden/>
              </w:rPr>
              <w:fldChar w:fldCharType="separate"/>
            </w:r>
            <w:r w:rsidR="00865334">
              <w:rPr>
                <w:noProof/>
                <w:webHidden/>
              </w:rPr>
              <w:t>5</w:t>
            </w:r>
            <w:r w:rsidR="00865334">
              <w:rPr>
                <w:noProof/>
                <w:webHidden/>
              </w:rPr>
              <w:fldChar w:fldCharType="end"/>
            </w:r>
          </w:hyperlink>
        </w:p>
        <w:p w14:paraId="4DADF557" w14:textId="77777777" w:rsidR="00865334" w:rsidRDefault="00E92CEB">
          <w:pPr>
            <w:pStyle w:val="Indholdsfortegnelse1"/>
            <w:rPr>
              <w:rFonts w:eastAsiaTheme="minorEastAsia"/>
              <w:noProof/>
              <w:lang w:eastAsia="da-DK"/>
            </w:rPr>
          </w:pPr>
          <w:hyperlink w:anchor="_Toc19102919" w:history="1">
            <w:r w:rsidR="00865334" w:rsidRPr="00827E08">
              <w:rPr>
                <w:rStyle w:val="Hyperlink"/>
                <w:noProof/>
              </w:rPr>
              <w:t>Kommunikation med udgangspunkt i den enkelte</w:t>
            </w:r>
            <w:r w:rsidR="00865334">
              <w:rPr>
                <w:noProof/>
                <w:webHidden/>
              </w:rPr>
              <w:tab/>
            </w:r>
            <w:r w:rsidR="00865334">
              <w:rPr>
                <w:noProof/>
                <w:webHidden/>
              </w:rPr>
              <w:fldChar w:fldCharType="begin"/>
            </w:r>
            <w:r w:rsidR="00865334">
              <w:rPr>
                <w:noProof/>
                <w:webHidden/>
              </w:rPr>
              <w:instrText xml:space="preserve"> PAGEREF _Toc19102919 \h </w:instrText>
            </w:r>
            <w:r w:rsidR="00865334">
              <w:rPr>
                <w:noProof/>
                <w:webHidden/>
              </w:rPr>
            </w:r>
            <w:r w:rsidR="00865334">
              <w:rPr>
                <w:noProof/>
                <w:webHidden/>
              </w:rPr>
              <w:fldChar w:fldCharType="separate"/>
            </w:r>
            <w:r w:rsidR="00865334">
              <w:rPr>
                <w:noProof/>
                <w:webHidden/>
              </w:rPr>
              <w:t>6</w:t>
            </w:r>
            <w:r w:rsidR="00865334">
              <w:rPr>
                <w:noProof/>
                <w:webHidden/>
              </w:rPr>
              <w:fldChar w:fldCharType="end"/>
            </w:r>
          </w:hyperlink>
        </w:p>
        <w:p w14:paraId="25A9FB99" w14:textId="77777777" w:rsidR="00865334" w:rsidRDefault="00E92CEB">
          <w:pPr>
            <w:pStyle w:val="Indholdsfortegnelse1"/>
            <w:rPr>
              <w:rFonts w:eastAsiaTheme="minorEastAsia"/>
              <w:noProof/>
              <w:lang w:eastAsia="da-DK"/>
            </w:rPr>
          </w:pPr>
          <w:hyperlink w:anchor="_Toc19102920" w:history="1">
            <w:r w:rsidR="00865334" w:rsidRPr="00827E08">
              <w:rPr>
                <w:rStyle w:val="Hyperlink"/>
                <w:noProof/>
              </w:rPr>
              <w:t>Metoder til brugerinddragelse</w:t>
            </w:r>
            <w:r w:rsidR="00865334">
              <w:rPr>
                <w:noProof/>
                <w:webHidden/>
              </w:rPr>
              <w:tab/>
            </w:r>
            <w:r w:rsidR="00865334">
              <w:rPr>
                <w:noProof/>
                <w:webHidden/>
              </w:rPr>
              <w:fldChar w:fldCharType="begin"/>
            </w:r>
            <w:r w:rsidR="00865334">
              <w:rPr>
                <w:noProof/>
                <w:webHidden/>
              </w:rPr>
              <w:instrText xml:space="preserve"> PAGEREF _Toc19102920 \h </w:instrText>
            </w:r>
            <w:r w:rsidR="00865334">
              <w:rPr>
                <w:noProof/>
                <w:webHidden/>
              </w:rPr>
            </w:r>
            <w:r w:rsidR="00865334">
              <w:rPr>
                <w:noProof/>
                <w:webHidden/>
              </w:rPr>
              <w:fldChar w:fldCharType="separate"/>
            </w:r>
            <w:r w:rsidR="00865334">
              <w:rPr>
                <w:noProof/>
                <w:webHidden/>
              </w:rPr>
              <w:t>6</w:t>
            </w:r>
            <w:r w:rsidR="00865334">
              <w:rPr>
                <w:noProof/>
                <w:webHidden/>
              </w:rPr>
              <w:fldChar w:fldCharType="end"/>
            </w:r>
          </w:hyperlink>
        </w:p>
        <w:p w14:paraId="0525F321" w14:textId="77777777" w:rsidR="00865334" w:rsidRDefault="00E92CEB">
          <w:pPr>
            <w:pStyle w:val="Indholdsfortegnelse1"/>
            <w:rPr>
              <w:rFonts w:eastAsiaTheme="minorEastAsia"/>
              <w:noProof/>
              <w:lang w:eastAsia="da-DK"/>
            </w:rPr>
          </w:pPr>
          <w:hyperlink w:anchor="_Toc19102921" w:history="1">
            <w:r w:rsidR="00865334" w:rsidRPr="00827E08">
              <w:rPr>
                <w:rStyle w:val="Hyperlink"/>
                <w:rFonts w:eastAsiaTheme="majorEastAsia" w:cstheme="majorBidi"/>
                <w:b/>
                <w:bCs/>
                <w:noProof/>
              </w:rPr>
              <w:t>Tjekliste til kommunikation</w:t>
            </w:r>
            <w:r w:rsidR="00865334">
              <w:rPr>
                <w:noProof/>
                <w:webHidden/>
              </w:rPr>
              <w:tab/>
            </w:r>
            <w:r w:rsidR="00865334">
              <w:rPr>
                <w:noProof/>
                <w:webHidden/>
              </w:rPr>
              <w:fldChar w:fldCharType="begin"/>
            </w:r>
            <w:r w:rsidR="00865334">
              <w:rPr>
                <w:noProof/>
                <w:webHidden/>
              </w:rPr>
              <w:instrText xml:space="preserve"> PAGEREF _Toc19102921 \h </w:instrText>
            </w:r>
            <w:r w:rsidR="00865334">
              <w:rPr>
                <w:noProof/>
                <w:webHidden/>
              </w:rPr>
            </w:r>
            <w:r w:rsidR="00865334">
              <w:rPr>
                <w:noProof/>
                <w:webHidden/>
              </w:rPr>
              <w:fldChar w:fldCharType="separate"/>
            </w:r>
            <w:r w:rsidR="00865334">
              <w:rPr>
                <w:noProof/>
                <w:webHidden/>
              </w:rPr>
              <w:t>7</w:t>
            </w:r>
            <w:r w:rsidR="00865334">
              <w:rPr>
                <w:noProof/>
                <w:webHidden/>
              </w:rPr>
              <w:fldChar w:fldCharType="end"/>
            </w:r>
          </w:hyperlink>
        </w:p>
        <w:p w14:paraId="1BECE499" w14:textId="77777777" w:rsidR="00D669F3" w:rsidRDefault="00D669F3">
          <w:r>
            <w:rPr>
              <w:b/>
              <w:bCs/>
            </w:rPr>
            <w:fldChar w:fldCharType="end"/>
          </w:r>
        </w:p>
      </w:sdtContent>
    </w:sdt>
    <w:p w14:paraId="6A0A907B" w14:textId="77777777" w:rsidR="00D669F3" w:rsidRDefault="00D669F3">
      <w:pPr>
        <w:spacing w:after="0" w:line="240" w:lineRule="auto"/>
        <w:rPr>
          <w:rFonts w:eastAsiaTheme="majorEastAsia" w:cstheme="majorBidi"/>
          <w:b/>
          <w:bCs/>
          <w:sz w:val="28"/>
          <w:szCs w:val="28"/>
        </w:rPr>
      </w:pPr>
      <w:r>
        <w:br w:type="page"/>
      </w:r>
    </w:p>
    <w:p w14:paraId="3255A2CA" w14:textId="77777777" w:rsidR="0008034F" w:rsidRPr="004D14F0" w:rsidRDefault="0008034F" w:rsidP="00A3289E">
      <w:pPr>
        <w:pStyle w:val="Overskrift1"/>
      </w:pPr>
      <w:bookmarkStart w:id="2" w:name="_Toc19102916"/>
      <w:r w:rsidRPr="004D14F0">
        <w:lastRenderedPageBreak/>
        <w:t>1. Introduktion</w:t>
      </w:r>
      <w:bookmarkEnd w:id="2"/>
      <w:bookmarkEnd w:id="1"/>
    </w:p>
    <w:p w14:paraId="1A52ECA3" w14:textId="77777777" w:rsidR="0008034F" w:rsidRPr="00461466" w:rsidRDefault="0008034F" w:rsidP="0008034F">
      <w:pPr>
        <w:spacing w:after="0"/>
      </w:pPr>
    </w:p>
    <w:p w14:paraId="7A4CE71A" w14:textId="77777777" w:rsidR="0008034F" w:rsidRPr="004D14F0" w:rsidRDefault="0008034F" w:rsidP="0008034F">
      <w:pPr>
        <w:spacing w:after="0"/>
        <w:rPr>
          <w:b/>
        </w:rPr>
      </w:pPr>
      <w:r w:rsidRPr="004D14F0">
        <w:rPr>
          <w:b/>
        </w:rPr>
        <w:t>Baggrund</w:t>
      </w:r>
    </w:p>
    <w:p w14:paraId="734AD1FE" w14:textId="77777777" w:rsidR="0008034F" w:rsidRDefault="00893893" w:rsidP="0008034F">
      <w:r w:rsidRPr="0008034F">
        <w:t xml:space="preserve">Kommunikation mellem </w:t>
      </w:r>
      <w:r w:rsidR="007C1876">
        <w:t xml:space="preserve">patienter </w:t>
      </w:r>
      <w:r w:rsidR="0008034F">
        <w:t>med</w:t>
      </w:r>
      <w:r w:rsidR="007C1876">
        <w:t xml:space="preserve"> </w:t>
      </w:r>
      <w:r w:rsidR="009B635F">
        <w:t>depression</w:t>
      </w:r>
      <w:r w:rsidR="006A1689">
        <w:t xml:space="preserve"> </w:t>
      </w:r>
      <w:r w:rsidR="007C1876">
        <w:t>og</w:t>
      </w:r>
      <w:r w:rsidR="0008034F">
        <w:t xml:space="preserve"> </w:t>
      </w:r>
      <w:r w:rsidR="009B635F">
        <w:t>fag</w:t>
      </w:r>
      <w:r w:rsidRPr="0008034F">
        <w:t xml:space="preserve">personalet er et vigtigt element i alle faser af </w:t>
      </w:r>
      <w:r w:rsidR="0008034F">
        <w:t>behandlings- og rehabiliterings</w:t>
      </w:r>
      <w:r w:rsidRPr="0008034F">
        <w:t xml:space="preserve">forløbet. </w:t>
      </w:r>
    </w:p>
    <w:p w14:paraId="75BE0CE3" w14:textId="77777777" w:rsidR="00937873" w:rsidRDefault="00893893" w:rsidP="0008034F">
      <w:r w:rsidRPr="00BF7F9D">
        <w:t xml:space="preserve">For at </w:t>
      </w:r>
      <w:r w:rsidR="007C1876">
        <w:t>patienterne</w:t>
      </w:r>
      <w:r w:rsidR="00CB5F8F">
        <w:t xml:space="preserve"> samt deres netværk </w:t>
      </w:r>
      <w:r w:rsidRPr="00BF7F9D">
        <w:t>kan få det optimale udbytte ud af deres behandling</w:t>
      </w:r>
      <w:r w:rsidR="00A44458">
        <w:t xml:space="preserve">, </w:t>
      </w:r>
      <w:r w:rsidRPr="00BF7F9D">
        <w:t>er det afgørende</w:t>
      </w:r>
      <w:r w:rsidR="00926866">
        <w:t>,</w:t>
      </w:r>
      <w:r w:rsidRPr="00BF7F9D">
        <w:t xml:space="preserve"> at de får </w:t>
      </w:r>
      <w:r w:rsidR="00CB5F8F">
        <w:t xml:space="preserve">tilbud om individuelt tilrettelagt </w:t>
      </w:r>
      <w:r w:rsidRPr="00BF7F9D">
        <w:t xml:space="preserve">viden og </w:t>
      </w:r>
      <w:r w:rsidR="006918AC">
        <w:t xml:space="preserve">såvel mundtlig som skriftlig </w:t>
      </w:r>
      <w:r w:rsidRPr="00BF7F9D">
        <w:t xml:space="preserve">information </w:t>
      </w:r>
      <w:r w:rsidR="00CB5F8F">
        <w:t xml:space="preserve">samt </w:t>
      </w:r>
      <w:r w:rsidR="009B635F">
        <w:t>at fag</w:t>
      </w:r>
      <w:r w:rsidRPr="00BF7F9D">
        <w:t>personalet får den nødvendige viden og indblik i den enkelte</w:t>
      </w:r>
      <w:r w:rsidR="0008034F" w:rsidRPr="00BF7F9D">
        <w:t>s behov og livssituation</w:t>
      </w:r>
      <w:r w:rsidRPr="00BF7F9D">
        <w:t>.</w:t>
      </w:r>
      <w:r w:rsidR="006918AC">
        <w:t xml:space="preserve"> I forhold til mennesker med depression er der et særligt behov for at skabe overskuelighed i den information patienter og pårørende modtager. Dette qua de kognitive udfordringer der kan være i forbindelse med sygdommen og de komplekse forløb med mange involverede aktører.</w:t>
      </w:r>
      <w:r w:rsidR="0004671A">
        <w:t xml:space="preserve"> </w:t>
      </w:r>
    </w:p>
    <w:p w14:paraId="1866FFBA" w14:textId="17016697" w:rsidR="00893893" w:rsidRPr="00BF7F9D" w:rsidRDefault="0004671A" w:rsidP="0008034F">
      <w:r>
        <w:t xml:space="preserve">En særlig opmærksomhed bør tillægges </w:t>
      </w:r>
      <w:proofErr w:type="spellStart"/>
      <w:r>
        <w:t>Psyk</w:t>
      </w:r>
      <w:proofErr w:type="spellEnd"/>
      <w:r>
        <w:t xml:space="preserve"> Info hvor der forefindes </w:t>
      </w:r>
      <w:r w:rsidR="00937873">
        <w:t xml:space="preserve">rådgivning, </w:t>
      </w:r>
      <w:r>
        <w:t>viden, information og arrangementer omkring depression for såvel patienter som pårørende.</w:t>
      </w:r>
    </w:p>
    <w:p w14:paraId="426D3F30" w14:textId="77777777" w:rsidR="00625B98" w:rsidRPr="00BF7F9D" w:rsidRDefault="003103A9" w:rsidP="00B31AE5">
      <w:pPr>
        <w:spacing w:after="0"/>
      </w:pPr>
      <w:r>
        <w:t>D</w:t>
      </w:r>
      <w:r w:rsidR="00DF3127">
        <w:t>er</w:t>
      </w:r>
      <w:r>
        <w:t xml:space="preserve"> er</w:t>
      </w:r>
      <w:r w:rsidR="00DF3127">
        <w:t xml:space="preserve"> </w:t>
      </w:r>
      <w:r w:rsidR="00B31AE5" w:rsidRPr="00BF7F9D">
        <w:t xml:space="preserve">behov for at systematisere kommunikationen til og dialogen med </w:t>
      </w:r>
      <w:r w:rsidR="002F272C">
        <w:t>patienter</w:t>
      </w:r>
      <w:r w:rsidR="002F272C" w:rsidRPr="00BF7F9D">
        <w:t xml:space="preserve"> </w:t>
      </w:r>
      <w:r w:rsidR="00B31AE5" w:rsidRPr="00BF7F9D">
        <w:t xml:space="preserve">og pårørende </w:t>
      </w:r>
      <w:r w:rsidR="002C7A74" w:rsidRPr="00BF7F9D">
        <w:t>i forbindelse med</w:t>
      </w:r>
      <w:r w:rsidR="002F272C">
        <w:t xml:space="preserve"> forskellige situationer i sygdomsforløbet</w:t>
      </w:r>
      <w:r w:rsidR="00A81800">
        <w:t xml:space="preserve"> samt hverdag</w:t>
      </w:r>
      <w:r w:rsidR="00CB5F8F">
        <w:t>slivet</w:t>
      </w:r>
      <w:r w:rsidR="002F272C">
        <w:t xml:space="preserve">, fx ved </w:t>
      </w:r>
      <w:r w:rsidR="00B31AE5" w:rsidRPr="00BF7F9D">
        <w:t>diagnosticering</w:t>
      </w:r>
      <w:r w:rsidR="006A1689">
        <w:t xml:space="preserve"> og efterfølgende rehabiliteringsf</w:t>
      </w:r>
      <w:r w:rsidR="00A81800">
        <w:t>orlø</w:t>
      </w:r>
      <w:r w:rsidR="009B635F">
        <w:t>b til mennesker med depression</w:t>
      </w:r>
      <w:r w:rsidR="006A1689">
        <w:t xml:space="preserve">. </w:t>
      </w:r>
    </w:p>
    <w:p w14:paraId="741DEC40" w14:textId="77777777" w:rsidR="00B31AE5" w:rsidRPr="00BF7F9D" w:rsidRDefault="00B31AE5" w:rsidP="00B31AE5">
      <w:pPr>
        <w:spacing w:after="0"/>
      </w:pPr>
    </w:p>
    <w:p w14:paraId="3AFD4EF5" w14:textId="77777777" w:rsidR="0008034F" w:rsidRPr="004D14F0" w:rsidRDefault="0008034F" w:rsidP="0008034F">
      <w:pPr>
        <w:spacing w:after="0"/>
        <w:rPr>
          <w:b/>
        </w:rPr>
      </w:pPr>
      <w:r w:rsidRPr="004D14F0">
        <w:rPr>
          <w:b/>
        </w:rPr>
        <w:t xml:space="preserve">Formål med </w:t>
      </w:r>
      <w:r w:rsidR="002C7A74">
        <w:rPr>
          <w:b/>
        </w:rPr>
        <w:t>kommunikationspakken</w:t>
      </w:r>
    </w:p>
    <w:p w14:paraId="22CAE2A6" w14:textId="0446292B" w:rsidR="003103A9" w:rsidRDefault="003103A9" w:rsidP="004B37DE">
      <w:pPr>
        <w:spacing w:after="0"/>
        <w:rPr>
          <w:color w:val="000000" w:themeColor="text1"/>
        </w:rPr>
      </w:pPr>
      <w:r w:rsidRPr="00BF7F9D">
        <w:t>Pointen med</w:t>
      </w:r>
      <w:r>
        <w:t xml:space="preserve"> at</w:t>
      </w:r>
      <w:r w:rsidRPr="00BF7F9D">
        <w:t xml:space="preserve"> systematiser</w:t>
      </w:r>
      <w:r>
        <w:t>e kommunikationen</w:t>
      </w:r>
      <w:r w:rsidRPr="00BF7F9D">
        <w:t xml:space="preserve"> er at sikre et ensartet højt kommunikationsniveau og at mindske antallet af enkeltsituationer, hvor </w:t>
      </w:r>
      <w:r>
        <w:t>patienter</w:t>
      </w:r>
      <w:r w:rsidRPr="00BF7F9D">
        <w:t xml:space="preserve"> og pårørende af den </w:t>
      </w:r>
      <w:r w:rsidR="00715B3D">
        <w:t xml:space="preserve">ene </w:t>
      </w:r>
      <w:r w:rsidRPr="00BF7F9D">
        <w:t xml:space="preserve">eller anden grund oplever en mangelfuld kommunikation. </w:t>
      </w:r>
      <w:r w:rsidR="002C7A74">
        <w:rPr>
          <w:color w:val="000000" w:themeColor="text1"/>
        </w:rPr>
        <w:t xml:space="preserve">Denne kommunikationspakke </w:t>
      </w:r>
      <w:r w:rsidR="0008034F" w:rsidRPr="00257C9A">
        <w:rPr>
          <w:color w:val="000000" w:themeColor="text1"/>
        </w:rPr>
        <w:t xml:space="preserve">beskriver </w:t>
      </w:r>
      <w:r w:rsidR="002C7A74">
        <w:rPr>
          <w:color w:val="000000" w:themeColor="text1"/>
        </w:rPr>
        <w:t xml:space="preserve">indhold </w:t>
      </w:r>
      <w:r w:rsidR="002F272C">
        <w:rPr>
          <w:color w:val="000000" w:themeColor="text1"/>
        </w:rPr>
        <w:t xml:space="preserve">og </w:t>
      </w:r>
      <w:r w:rsidR="002C7A74">
        <w:rPr>
          <w:color w:val="000000" w:themeColor="text1"/>
        </w:rPr>
        <w:t>koordin</w:t>
      </w:r>
      <w:r w:rsidR="002F272C">
        <w:rPr>
          <w:color w:val="000000" w:themeColor="text1"/>
        </w:rPr>
        <w:t>ation</w:t>
      </w:r>
      <w:r w:rsidR="002C7A74">
        <w:rPr>
          <w:color w:val="000000" w:themeColor="text1"/>
        </w:rPr>
        <w:t xml:space="preserve"> af kommunikation</w:t>
      </w:r>
      <w:r w:rsidR="002F272C">
        <w:rPr>
          <w:color w:val="000000" w:themeColor="text1"/>
        </w:rPr>
        <w:t xml:space="preserve"> til patienter med </w:t>
      </w:r>
      <w:r w:rsidR="009B635F">
        <w:rPr>
          <w:color w:val="000000" w:themeColor="text1"/>
        </w:rPr>
        <w:t>depression</w:t>
      </w:r>
      <w:r w:rsidR="002F272C">
        <w:rPr>
          <w:color w:val="000000" w:themeColor="text1"/>
        </w:rPr>
        <w:t xml:space="preserve"> og deres pårørende</w:t>
      </w:r>
      <w:r>
        <w:rPr>
          <w:color w:val="000000" w:themeColor="text1"/>
        </w:rPr>
        <w:t>.</w:t>
      </w:r>
      <w:r w:rsidR="00936C04">
        <w:rPr>
          <w:color w:val="000000" w:themeColor="text1"/>
        </w:rPr>
        <w:t xml:space="preserve"> Til slut i kommunikationspakken er der udarbejdet en tjekliste som patienter og pårørende kan anvende til forberedelse i deres møde med </w:t>
      </w:r>
      <w:r w:rsidR="00E54C9F">
        <w:rPr>
          <w:color w:val="000000" w:themeColor="text1"/>
        </w:rPr>
        <w:t>de involverede aktører i sygdomsforløbet.</w:t>
      </w:r>
    </w:p>
    <w:p w14:paraId="0EE10AB1" w14:textId="696D957E" w:rsidR="00DF3127" w:rsidRPr="009F6483" w:rsidRDefault="0008034F" w:rsidP="00B31AE5">
      <w:pPr>
        <w:spacing w:after="0"/>
      </w:pPr>
      <w:r w:rsidRPr="00257C9A">
        <w:rPr>
          <w:color w:val="000000" w:themeColor="text1"/>
        </w:rPr>
        <w:t xml:space="preserve"> </w:t>
      </w:r>
    </w:p>
    <w:p w14:paraId="6A63F181" w14:textId="77777777" w:rsidR="00D669F3" w:rsidRPr="004D14F0" w:rsidRDefault="009B635F" w:rsidP="00A3289E">
      <w:pPr>
        <w:pStyle w:val="Overskrift1"/>
      </w:pPr>
      <w:bookmarkStart w:id="3" w:name="_Toc19102917"/>
      <w:r>
        <w:t>2</w:t>
      </w:r>
      <w:r w:rsidR="005E13A2">
        <w:t xml:space="preserve">. </w:t>
      </w:r>
      <w:r w:rsidR="00D669F3">
        <w:t>Kommunikation på diagnosetidspunktet</w:t>
      </w:r>
      <w:bookmarkEnd w:id="3"/>
    </w:p>
    <w:p w14:paraId="1734CD77" w14:textId="77777777" w:rsidR="00BC2A7F" w:rsidRDefault="00BC2A7F" w:rsidP="00D669F3">
      <w:pPr>
        <w:spacing w:after="0"/>
      </w:pPr>
    </w:p>
    <w:p w14:paraId="5FBAFB69" w14:textId="3E09B867" w:rsidR="00A95B10" w:rsidRPr="00A44458" w:rsidRDefault="009B635F" w:rsidP="00A95B10">
      <w:pPr>
        <w:jc w:val="both"/>
        <w:rPr>
          <w:rFonts w:cstheme="minorHAnsi"/>
        </w:rPr>
      </w:pPr>
      <w:r>
        <w:rPr>
          <w:rFonts w:cstheme="minorHAnsi"/>
        </w:rPr>
        <w:t>Det er</w:t>
      </w:r>
      <w:r w:rsidR="00A95B10" w:rsidRPr="00A44458">
        <w:rPr>
          <w:rFonts w:cstheme="minorHAnsi"/>
        </w:rPr>
        <w:t xml:space="preserve"> vigtigt, at den læge, som stiller diagnosen</w:t>
      </w:r>
      <w:r w:rsidR="00D34DC6" w:rsidRPr="00A44458">
        <w:rPr>
          <w:rFonts w:cstheme="minorHAnsi"/>
        </w:rPr>
        <w:t>,</w:t>
      </w:r>
      <w:r w:rsidR="00A95B10" w:rsidRPr="00A44458">
        <w:rPr>
          <w:rFonts w:cstheme="minorHAnsi"/>
        </w:rPr>
        <w:t xml:space="preserve"> har en dialog med patienten og de pårørende og sikrer sig, at de opnår forståelse for sygdommen og håndteringen af den. Lægen bør desuden hjælpe patienten og pårørende med at sortere i den information, de modtager, således at vigtigst og mest v</w:t>
      </w:r>
      <w:r>
        <w:rPr>
          <w:rFonts w:cstheme="minorHAnsi"/>
        </w:rPr>
        <w:t>æsentlig information fremhæves</w:t>
      </w:r>
      <w:r w:rsidR="006918AC">
        <w:rPr>
          <w:rFonts w:cstheme="minorHAnsi"/>
        </w:rPr>
        <w:t xml:space="preserve"> og eventuelt udleveres skriftligt</w:t>
      </w:r>
      <w:r>
        <w:rPr>
          <w:rFonts w:cstheme="minorHAnsi"/>
        </w:rPr>
        <w:t xml:space="preserve">. </w:t>
      </w:r>
      <w:r w:rsidR="00A95B10" w:rsidRPr="00A44458">
        <w:rPr>
          <w:rFonts w:cstheme="minorHAnsi"/>
        </w:rPr>
        <w:t xml:space="preserve">Dette øger trygheden og patientens og de pårørendes mulighed for at kunne tage hånd om situationen. </w:t>
      </w:r>
    </w:p>
    <w:p w14:paraId="234BD94B" w14:textId="77777777" w:rsidR="00A95B10" w:rsidRDefault="00A95B10" w:rsidP="00A95B10">
      <w:pPr>
        <w:spacing w:after="0"/>
      </w:pPr>
      <w:r>
        <w:t>Ansvaret for at formidle informationerne påhviler både det lægefaglige personale, der stiller diagnosen – om det måtte være i almen praksis eller på sygehuset og det omkringværende personale, fx klinikpersonale i lægehusene.</w:t>
      </w:r>
    </w:p>
    <w:p w14:paraId="2FDBC62C" w14:textId="77777777" w:rsidR="00A95B10" w:rsidRPr="006E7EA2" w:rsidRDefault="00A95B10" w:rsidP="00A95B10">
      <w:pPr>
        <w:spacing w:after="0"/>
      </w:pPr>
    </w:p>
    <w:p w14:paraId="1D4E5B1B" w14:textId="77777777" w:rsidR="00D4011B" w:rsidRPr="00A44458" w:rsidRDefault="00A95B10" w:rsidP="00A95B10">
      <w:pPr>
        <w:jc w:val="both"/>
        <w:rPr>
          <w:rFonts w:cstheme="minorHAnsi"/>
        </w:rPr>
      </w:pPr>
      <w:r w:rsidRPr="00A44458">
        <w:rPr>
          <w:rFonts w:cstheme="minorHAnsi"/>
        </w:rPr>
        <w:lastRenderedPageBreak/>
        <w:t>Den behandlingsansvarlige læge skal sikre sig, at patienten og eventuelt pårørende er oplært i sygdomskontrol og medicinhåndtering. Herunder skal lægen informere patienten og pårørende om, hvilke symptomer de skal være opmærksomme på, og hvordan de skal agere på disse.</w:t>
      </w:r>
    </w:p>
    <w:p w14:paraId="6209DB78" w14:textId="77777777" w:rsidR="00BC2A7F" w:rsidRDefault="00CA751E" w:rsidP="00BC2A7F">
      <w:pPr>
        <w:spacing w:after="0"/>
      </w:pPr>
      <w:r>
        <w:t>K</w:t>
      </w:r>
      <w:r w:rsidR="00D669F3">
        <w:t xml:space="preserve">ommunikationen på diagnosetidspunktet skal være </w:t>
      </w:r>
      <w:r>
        <w:t>målrettet patientens behov</w:t>
      </w:r>
      <w:r w:rsidR="00D669F3">
        <w:t xml:space="preserve"> og </w:t>
      </w:r>
      <w:r>
        <w:t>tydelig</w:t>
      </w:r>
      <w:r w:rsidR="00D669F3">
        <w:t xml:space="preserve"> for at reducere unødig kompleksitet. </w:t>
      </w:r>
    </w:p>
    <w:p w14:paraId="2F35816E" w14:textId="77777777" w:rsidR="00BC2A7F" w:rsidRDefault="00BC2A7F" w:rsidP="00BC2A7F">
      <w:pPr>
        <w:spacing w:after="0"/>
      </w:pPr>
    </w:p>
    <w:p w14:paraId="32B335F3" w14:textId="6F43C51D" w:rsidR="002A4E22" w:rsidRDefault="00BC2A7F" w:rsidP="002A4E22">
      <w:pPr>
        <w:spacing w:after="0"/>
      </w:pPr>
      <w:r w:rsidRPr="002A4E22">
        <w:t xml:space="preserve">Nedenstående emner </w:t>
      </w:r>
      <w:r w:rsidR="00D34DC6" w:rsidRPr="002A4E22">
        <w:t>er</w:t>
      </w:r>
      <w:r w:rsidRPr="002A4E22">
        <w:t xml:space="preserve"> vigtige at kommunikere til patienterne på diagnosetidspunktet: </w:t>
      </w:r>
      <w:r w:rsidR="002A4E22">
        <w:rPr>
          <w:color w:val="FF0000"/>
        </w:rPr>
        <w:br/>
      </w:r>
      <w:r w:rsidR="002A4E22">
        <w:t xml:space="preserve">Formålet er at fremme patientens handlekompetence og mestringsevne, herunder sikre </w:t>
      </w:r>
      <w:r w:rsidR="0098176F">
        <w:t>at patienten aktivt deltager i</w:t>
      </w:r>
      <w:r w:rsidR="002A4E22">
        <w:t xml:space="preserve"> behandling og </w:t>
      </w:r>
      <w:r w:rsidR="0098176F">
        <w:t xml:space="preserve">medvirker til at forbedre sin </w:t>
      </w:r>
      <w:r w:rsidR="002A4E22">
        <w:t>helbredsrelaterede livskvalitet.</w:t>
      </w:r>
    </w:p>
    <w:p w14:paraId="20296EB7" w14:textId="77777777" w:rsidR="002A4E22" w:rsidRDefault="002A4E22" w:rsidP="002A4E22">
      <w:pPr>
        <w:spacing w:after="0"/>
      </w:pPr>
    </w:p>
    <w:p w14:paraId="7089283C" w14:textId="56A51877" w:rsidR="00CE34A9" w:rsidRDefault="0064255D" w:rsidP="002A4E22">
      <w:pPr>
        <w:pStyle w:val="Listeafsnit"/>
        <w:numPr>
          <w:ilvl w:val="0"/>
          <w:numId w:val="30"/>
        </w:numPr>
        <w:spacing w:after="0"/>
        <w:rPr>
          <w:i/>
        </w:rPr>
      </w:pPr>
      <w:r>
        <w:rPr>
          <w:i/>
        </w:rPr>
        <w:t xml:space="preserve">FX </w:t>
      </w:r>
      <w:r w:rsidR="008E0E75">
        <w:rPr>
          <w:i/>
        </w:rPr>
        <w:t xml:space="preserve">formålet </w:t>
      </w:r>
      <w:r w:rsidR="000328FA">
        <w:rPr>
          <w:i/>
        </w:rPr>
        <w:t xml:space="preserve">med </w:t>
      </w:r>
      <w:r w:rsidR="00733B23">
        <w:rPr>
          <w:i/>
        </w:rPr>
        <w:t xml:space="preserve">og forløbet af </w:t>
      </w:r>
      <w:r w:rsidR="000328FA">
        <w:rPr>
          <w:i/>
        </w:rPr>
        <w:t>den</w:t>
      </w:r>
      <w:r w:rsidR="008E0E75">
        <w:rPr>
          <w:i/>
        </w:rPr>
        <w:t xml:space="preserve"> planlagte behandling</w:t>
      </w:r>
      <w:r w:rsidR="000328FA">
        <w:rPr>
          <w:i/>
        </w:rPr>
        <w:t>.</w:t>
      </w:r>
    </w:p>
    <w:p w14:paraId="58D98A1E" w14:textId="3303712F" w:rsidR="0064255D" w:rsidRPr="0064255D" w:rsidRDefault="008E0E75" w:rsidP="0064255D">
      <w:pPr>
        <w:pStyle w:val="Listeafsnit"/>
      </w:pPr>
      <w:r>
        <w:t xml:space="preserve">Forventet respons på </w:t>
      </w:r>
      <w:r w:rsidR="00CE34A9" w:rsidRPr="00CE34A9">
        <w:t xml:space="preserve">behandling – virkninger og </w:t>
      </w:r>
      <w:r>
        <w:t>reaktioner</w:t>
      </w:r>
      <w:r w:rsidR="00CE34A9" w:rsidRPr="00CE34A9">
        <w:t>.</w:t>
      </w:r>
      <w:r w:rsidR="00E72629">
        <w:br/>
      </w:r>
    </w:p>
    <w:p w14:paraId="2C9498B6" w14:textId="77777777" w:rsidR="002A4E22" w:rsidRPr="00FD65B1" w:rsidRDefault="0064255D" w:rsidP="002A4E22">
      <w:pPr>
        <w:pStyle w:val="Listeafsnit"/>
        <w:numPr>
          <w:ilvl w:val="0"/>
          <w:numId w:val="16"/>
        </w:numPr>
        <w:rPr>
          <w:i/>
          <w:u w:val="single"/>
        </w:rPr>
      </w:pPr>
      <w:r>
        <w:rPr>
          <w:i/>
        </w:rPr>
        <w:t xml:space="preserve">FX </w:t>
      </w:r>
      <w:r w:rsidR="002A4E22" w:rsidRPr="00FD65B1">
        <w:rPr>
          <w:i/>
        </w:rPr>
        <w:t xml:space="preserve">Medicinhåndtering </w:t>
      </w:r>
    </w:p>
    <w:p w14:paraId="5BB3429A" w14:textId="77777777" w:rsidR="002A4E22" w:rsidRDefault="002A4E22" w:rsidP="002A4E22">
      <w:pPr>
        <w:pStyle w:val="Listeafsnit"/>
        <w:spacing w:after="0"/>
      </w:pPr>
      <w:r>
        <w:t xml:space="preserve">Det sikres, at patienter og pårørende har fornøden viden om gode medicinvaner samt kendskab til medicinens effekter og eventuelle bivirkninger. </w:t>
      </w:r>
      <w:r w:rsidR="00E72629">
        <w:br/>
      </w:r>
    </w:p>
    <w:p w14:paraId="070EE88A" w14:textId="77777777" w:rsidR="002A4E22" w:rsidRPr="00A44458" w:rsidRDefault="0064255D" w:rsidP="002A4E22">
      <w:pPr>
        <w:pStyle w:val="Listeafsnit"/>
        <w:numPr>
          <w:ilvl w:val="0"/>
          <w:numId w:val="16"/>
        </w:numPr>
        <w:rPr>
          <w:i/>
        </w:rPr>
      </w:pPr>
      <w:r>
        <w:rPr>
          <w:i/>
        </w:rPr>
        <w:t xml:space="preserve">FX </w:t>
      </w:r>
      <w:r w:rsidR="002A4E22" w:rsidRPr="00A44458">
        <w:rPr>
          <w:i/>
        </w:rPr>
        <w:t>Genkendelse og håndtering af advarselssignaler ved forværring af sygdom.</w:t>
      </w:r>
      <w:r w:rsidR="002A4E22" w:rsidRPr="00B54E6A">
        <w:t xml:space="preserve"> </w:t>
      </w:r>
      <w:r w:rsidR="002A4E22">
        <w:br/>
        <w:t>Hvem skal man</w:t>
      </w:r>
      <w:r>
        <w:t xml:space="preserve"> kontakte i hvilke situationer</w:t>
      </w:r>
      <w:r w:rsidR="00E72629">
        <w:br/>
      </w:r>
    </w:p>
    <w:p w14:paraId="61FB9A65" w14:textId="47D3AC33" w:rsidR="00A95B10" w:rsidRPr="00CE34A9" w:rsidRDefault="00BC2A7F" w:rsidP="00BC2A7F">
      <w:pPr>
        <w:spacing w:after="0"/>
      </w:pPr>
      <w:r w:rsidRPr="00CE34A9">
        <w:t>Det sikres, at patienter og pårørende ved hvor de kan finde yderligere information og aktiviteter, heru</w:t>
      </w:r>
      <w:r w:rsidR="002445E3">
        <w:t>nder tilbud i kommunerne, Depressionsf</w:t>
      </w:r>
      <w:r w:rsidRPr="00CE34A9">
        <w:t xml:space="preserve">oreningen samt andre frivillige foreninger. </w:t>
      </w:r>
    </w:p>
    <w:p w14:paraId="0C5F119A" w14:textId="77777777" w:rsidR="00BC2A7F" w:rsidRPr="00CE34A9" w:rsidRDefault="00560EF5" w:rsidP="00BC2A7F">
      <w:r w:rsidRPr="00CE34A9">
        <w:t xml:space="preserve">Det skal </w:t>
      </w:r>
      <w:r w:rsidR="00BC2A7F" w:rsidRPr="00CE34A9">
        <w:t>formidle</w:t>
      </w:r>
      <w:r w:rsidRPr="00CE34A9">
        <w:t>s</w:t>
      </w:r>
      <w:r w:rsidR="00BC2A7F" w:rsidRPr="00CE34A9">
        <w:t xml:space="preserve"> til patienterne, at </w:t>
      </w:r>
      <w:r w:rsidRPr="00CE34A9">
        <w:t>indsatsen på sygehuset, i kommunen og hos den praktiserende læge skal ses som et</w:t>
      </w:r>
      <w:r w:rsidR="00BC2A7F" w:rsidRPr="00CE34A9">
        <w:t xml:space="preserve"> samle</w:t>
      </w:r>
      <w:r w:rsidRPr="00CE34A9">
        <w:t>t forløb</w:t>
      </w:r>
      <w:r w:rsidR="00CE34A9" w:rsidRPr="00CE34A9">
        <w:t xml:space="preserve">. </w:t>
      </w:r>
    </w:p>
    <w:p w14:paraId="3632EC8E" w14:textId="566600D0" w:rsidR="0064255D" w:rsidRDefault="00A278BD" w:rsidP="00A3289E">
      <w:pPr>
        <w:pStyle w:val="Overskrift1"/>
      </w:pPr>
      <w:bookmarkStart w:id="4" w:name="_Toc19102918"/>
      <w:r>
        <w:t xml:space="preserve">Kommunikation i </w:t>
      </w:r>
      <w:r w:rsidR="009F0F1D">
        <w:t>behandlings</w:t>
      </w:r>
      <w:bookmarkEnd w:id="4"/>
      <w:r w:rsidR="002445E3">
        <w:t xml:space="preserve"> og rehabiliteringsindsatsen</w:t>
      </w:r>
    </w:p>
    <w:p w14:paraId="5FA459E7" w14:textId="64ABF889" w:rsidR="002445E3" w:rsidRDefault="002445E3" w:rsidP="0064255D">
      <w:pPr>
        <w:spacing w:after="0"/>
      </w:pPr>
      <w:r w:rsidRPr="002445E3">
        <w:t>Formålet er at fremme patientens handlekompetence og mestringsevne, herunder sikre compliance for behandling og forbedre patientens selvvurderede helbredsrelaterede livskvalitet.</w:t>
      </w:r>
      <w:r>
        <w:t xml:space="preserve"> </w:t>
      </w:r>
      <w:r w:rsidR="0064255D" w:rsidRPr="006203EB">
        <w:t xml:space="preserve">I </w:t>
      </w:r>
      <w:r w:rsidR="0064255D">
        <w:t>behandling</w:t>
      </w:r>
      <w:r w:rsidR="0064255D" w:rsidRPr="006203EB">
        <w:t>s</w:t>
      </w:r>
      <w:r>
        <w:t xml:space="preserve"> og rehabiliterings</w:t>
      </w:r>
      <w:r w:rsidR="0064255D" w:rsidRPr="006203EB">
        <w:t>indsats</w:t>
      </w:r>
      <w:r>
        <w:t>en</w:t>
      </w:r>
      <w:r w:rsidR="0064255D" w:rsidRPr="006203EB">
        <w:t xml:space="preserve"> </w:t>
      </w:r>
      <w:r>
        <w:t xml:space="preserve">bør </w:t>
      </w:r>
      <w:r w:rsidR="0064255D" w:rsidRPr="006203EB">
        <w:t>nedenstående emner</w:t>
      </w:r>
      <w:r>
        <w:t xml:space="preserve"> medtænkes </w:t>
      </w:r>
      <w:r w:rsidR="0034656E">
        <w:t>under kommunikation med patienten</w:t>
      </w:r>
      <w:r>
        <w:t>;</w:t>
      </w:r>
      <w:r w:rsidR="0064255D">
        <w:t xml:space="preserve"> </w:t>
      </w:r>
    </w:p>
    <w:p w14:paraId="4063EEFF" w14:textId="77777777" w:rsidR="002445E3" w:rsidRDefault="002445E3" w:rsidP="0064255D">
      <w:pPr>
        <w:spacing w:after="0"/>
      </w:pPr>
    </w:p>
    <w:p w14:paraId="54D48859" w14:textId="0123540A" w:rsidR="002445E3" w:rsidRDefault="0034656E" w:rsidP="0064255D">
      <w:pPr>
        <w:spacing w:after="0"/>
      </w:pPr>
      <w:r>
        <w:t>En dialog med patienten om vigtigheden af</w:t>
      </w:r>
      <w:r w:rsidR="007C1DA6">
        <w:t xml:space="preserve"> at patienten</w:t>
      </w:r>
      <w:r>
        <w:t xml:space="preserve"> i</w:t>
      </w:r>
      <w:r w:rsidR="002445E3">
        <w:t>nddrage</w:t>
      </w:r>
      <w:r w:rsidR="007C1DA6">
        <w:t>r</w:t>
      </w:r>
      <w:r w:rsidR="002445E3">
        <w:t xml:space="preserve"> </w:t>
      </w:r>
      <w:r w:rsidR="00461991">
        <w:t xml:space="preserve">sit </w:t>
      </w:r>
      <w:r w:rsidR="002445E3">
        <w:t>netværk fx familie, fagpersoner</w:t>
      </w:r>
      <w:r>
        <w:t xml:space="preserve"> for at støtte op om det samlede forløb. I forlængelse af dette bør der være en særlig opmærksomhed på nedenstående grupper;</w:t>
      </w:r>
    </w:p>
    <w:p w14:paraId="51AF8F64" w14:textId="77777777" w:rsidR="0034656E" w:rsidRDefault="0034656E" w:rsidP="0064255D">
      <w:pPr>
        <w:spacing w:after="0"/>
      </w:pPr>
    </w:p>
    <w:p w14:paraId="34F3D7B3" w14:textId="6B3E62D3" w:rsidR="002445E3" w:rsidRDefault="002445E3" w:rsidP="0064255D">
      <w:pPr>
        <w:spacing w:after="0"/>
      </w:pPr>
      <w:r>
        <w:t>For den unge patient kan det være væsentligt, at i</w:t>
      </w:r>
      <w:r w:rsidR="0034656E">
        <w:t>nddrage familie, venner og uddannelse</w:t>
      </w:r>
      <w:r w:rsidR="0034656E" w:rsidRPr="0034656E">
        <w:t xml:space="preserve"> </w:t>
      </w:r>
      <w:r w:rsidR="0034656E">
        <w:t>for at støtte op med henblik på at fastholde patientens deltagelse i gennem hele forløbet.</w:t>
      </w:r>
    </w:p>
    <w:p w14:paraId="53621A82" w14:textId="77777777" w:rsidR="0034656E" w:rsidRDefault="0034656E" w:rsidP="0064255D">
      <w:pPr>
        <w:spacing w:after="0"/>
      </w:pPr>
    </w:p>
    <w:p w14:paraId="786B4BF5" w14:textId="25FA8FD8" w:rsidR="002445E3" w:rsidRDefault="002445E3" w:rsidP="0064255D">
      <w:pPr>
        <w:spacing w:after="0"/>
      </w:pPr>
      <w:r>
        <w:t>For den ældre patient</w:t>
      </w:r>
      <w:r w:rsidR="006D50EB">
        <w:t xml:space="preserve"> kan det være væsentligt, at inddrage pårørende, hjemmepleje, sygepleje og andre støttemuligheder som allerede er omkring borgeren. </w:t>
      </w:r>
    </w:p>
    <w:p w14:paraId="166C4FAD" w14:textId="77777777" w:rsidR="002445E3" w:rsidRDefault="002445E3" w:rsidP="0064255D">
      <w:pPr>
        <w:spacing w:after="0"/>
      </w:pPr>
    </w:p>
    <w:p w14:paraId="517E1BD0" w14:textId="3B2846EE" w:rsidR="00865334" w:rsidRDefault="00A61154" w:rsidP="00865334">
      <w:pPr>
        <w:rPr>
          <w:b/>
          <w:sz w:val="28"/>
        </w:rPr>
      </w:pPr>
      <w:r>
        <w:lastRenderedPageBreak/>
        <w:t>Ovenstående afhænger af patientens egen vurdering af</w:t>
      </w:r>
      <w:r w:rsidR="007478A9">
        <w:t>,</w:t>
      </w:r>
      <w:r>
        <w:t xml:space="preserve"> om netværket kan betragtes som en ressource eller ej. </w:t>
      </w:r>
    </w:p>
    <w:p w14:paraId="52050368" w14:textId="77777777" w:rsidR="009F301C" w:rsidRDefault="009F301C" w:rsidP="00865334">
      <w:pPr>
        <w:rPr>
          <w:b/>
          <w:sz w:val="28"/>
        </w:rPr>
      </w:pPr>
    </w:p>
    <w:p w14:paraId="6DFDD692" w14:textId="77777777" w:rsidR="00865334" w:rsidRDefault="00865334" w:rsidP="00865334">
      <w:pPr>
        <w:rPr>
          <w:b/>
          <w:sz w:val="28"/>
        </w:rPr>
      </w:pPr>
      <w:r w:rsidRPr="0064255D">
        <w:rPr>
          <w:b/>
          <w:sz w:val="28"/>
        </w:rPr>
        <w:t>Kommunikation i arbejdsmarkedsindsatsen</w:t>
      </w:r>
    </w:p>
    <w:p w14:paraId="6FB1C15C" w14:textId="6085FCB4" w:rsidR="00C70781" w:rsidRDefault="00865334" w:rsidP="0064255D">
      <w:r w:rsidRPr="0064255D">
        <w:t xml:space="preserve">Formålet er at fremme patientens handlekompetence og mestringsevne, herunder sikre </w:t>
      </w:r>
      <w:r>
        <w:t xml:space="preserve">hensigtsmæssig fastholdelse/tilbagevenden til arbejdsmarkedet </w:t>
      </w:r>
      <w:r w:rsidRPr="0064255D">
        <w:t>og forbedre patientens selvvurderede helbredsrelaterede livskvalitet.</w:t>
      </w:r>
    </w:p>
    <w:p w14:paraId="47AA2000" w14:textId="7D8D5662" w:rsidR="00C70781" w:rsidRDefault="00C70781" w:rsidP="00C70781">
      <w:r>
        <w:t>Hvis borgeren med depression ikke længere er i stand til at klare arbejdet og bliver sygemeldt, skal kommunens sygedagpengeafdeling hurtigst muligt indkalde borgeren til en samtale. Formålet med samtalen er at give et overblik over sygedagpengeforløbet, således at borgeren kender hovedlinjerne i det kommende forløb i jobcenterregi. Mødet kan evt. foregå på arbejdspladsen, hvor mulighederne for delvis raskmelding, omlægning af arbejdsopgaver, muligheder for støtteordninger m.v. kan drøftes. En efterfølgende tæt dialog med arbejdspladsen er afgørende for en god tilbagevenden.</w:t>
      </w:r>
    </w:p>
    <w:p w14:paraId="649A76B1" w14:textId="44723714" w:rsidR="00C70781" w:rsidRDefault="00C70781" w:rsidP="00C70781">
      <w:r>
        <w:t>Sygedagpengeafdelingen bør indtænke evt. pårørende i forløbet i det omfang borgeren ønsker det. Det kan være hensigtsmæssigt at pårørende er orienteret om det kommende forløb. Såfremt de pårørende ikke deltager i samtalerne, bør den sygemeldte have mulighed for at tage en pjece/folder med hjem omkring mulighederne i sygedagpengeforløbet.</w:t>
      </w:r>
    </w:p>
    <w:p w14:paraId="5D5CD899" w14:textId="1EE9264D" w:rsidR="002B3F97" w:rsidRDefault="00C70781" w:rsidP="00642458">
      <w:r>
        <w:t xml:space="preserve">Den løbende dialog med borgeren skal være tydelig i forhold til krav, forventninger og muligheder i lovgivningen. Det skal </w:t>
      </w:r>
      <w:r w:rsidR="002530A6">
        <w:t xml:space="preserve">fortløbende </w:t>
      </w:r>
      <w:r>
        <w:t xml:space="preserve">være klart for den sygemeldte, </w:t>
      </w:r>
      <w:r w:rsidR="002530A6">
        <w:t xml:space="preserve">hvordan sagen behandles. </w:t>
      </w:r>
      <w:r>
        <w:t xml:space="preserve">Borgeren skal </w:t>
      </w:r>
      <w:r w:rsidR="002530A6">
        <w:t xml:space="preserve">f.eks. </w:t>
      </w:r>
      <w:r>
        <w:t>vide hvorfor der indhentes nye lægelige oplysninger, og hvad de skal bruges til.</w:t>
      </w:r>
      <w:r w:rsidRPr="00C70781">
        <w:t xml:space="preserve"> </w:t>
      </w:r>
      <w:bookmarkStart w:id="5" w:name="_Toc19102919"/>
    </w:p>
    <w:p w14:paraId="4E8C9020" w14:textId="6ECCCA57" w:rsidR="00642458" w:rsidRDefault="00642458" w:rsidP="00A3289E">
      <w:pPr>
        <w:pStyle w:val="Overskrift1"/>
      </w:pPr>
      <w:r>
        <w:t>Opmærksomhedspunkter til den koordinerende kontaktperson</w:t>
      </w:r>
    </w:p>
    <w:p w14:paraId="417B51F5" w14:textId="5BB24BF4" w:rsidR="00443A5F" w:rsidRPr="00443A5F" w:rsidRDefault="00443A5F" w:rsidP="00443A5F">
      <w:r>
        <w:t xml:space="preserve">Såfremt borgeren har kontakt til både jobcenter og lokalpsykiatri/kommunalt sundhedsområde er det i forløbsprogrammet fastlagt, at borgeren skal tilbydes en koordinerende kontaktperson. </w:t>
      </w:r>
    </w:p>
    <w:p w14:paraId="5D29B93D" w14:textId="01BBB134" w:rsidR="00642458" w:rsidRDefault="00642458" w:rsidP="00443A5F">
      <w:pPr>
        <w:spacing w:after="0"/>
      </w:pPr>
      <w:r>
        <w:t xml:space="preserve">Uafhængigt af hvor funktionen er placeret bør den koordinerende kontaktperson være opmærksom på at formidle følgende til borgeren: </w:t>
      </w:r>
    </w:p>
    <w:p w14:paraId="01756AA1" w14:textId="77777777" w:rsidR="00443A5F" w:rsidRDefault="00642458" w:rsidP="00642458">
      <w:pPr>
        <w:pStyle w:val="Listeafsnit"/>
        <w:numPr>
          <w:ilvl w:val="0"/>
          <w:numId w:val="35"/>
        </w:numPr>
      </w:pPr>
      <w:r>
        <w:t>Formålet med det fælles mød</w:t>
      </w:r>
      <w:r w:rsidR="00443A5F">
        <w:t>e</w:t>
      </w:r>
    </w:p>
    <w:p w14:paraId="65FEA6D8" w14:textId="77777777" w:rsidR="00443A5F" w:rsidRDefault="00642458" w:rsidP="00642458">
      <w:pPr>
        <w:pStyle w:val="Listeafsnit"/>
        <w:numPr>
          <w:ilvl w:val="0"/>
          <w:numId w:val="35"/>
        </w:numPr>
      </w:pPr>
      <w:r>
        <w:t>Deltagere på møde</w:t>
      </w:r>
    </w:p>
    <w:p w14:paraId="694CAB54" w14:textId="77777777" w:rsidR="00443A5F" w:rsidRDefault="00642458" w:rsidP="00642458">
      <w:pPr>
        <w:pStyle w:val="Listeafsnit"/>
        <w:numPr>
          <w:ilvl w:val="0"/>
          <w:numId w:val="35"/>
        </w:numPr>
      </w:pPr>
      <w:r>
        <w:t>Praktiske oplysninger</w:t>
      </w:r>
    </w:p>
    <w:p w14:paraId="7960D65E" w14:textId="43E24D0A" w:rsidR="00642458" w:rsidRDefault="00642458" w:rsidP="00642458">
      <w:pPr>
        <w:pStyle w:val="Listeafsnit"/>
        <w:numPr>
          <w:ilvl w:val="0"/>
          <w:numId w:val="35"/>
        </w:numPr>
      </w:pPr>
      <w:r>
        <w:t>At der laves skriftlig</w:t>
      </w:r>
      <w:r w:rsidR="00443A5F">
        <w:t>e</w:t>
      </w:r>
      <w:r>
        <w:t xml:space="preserve"> aftaler om den fælles plan</w:t>
      </w:r>
    </w:p>
    <w:p w14:paraId="4B02DCEE" w14:textId="0CEE97B4" w:rsidR="00642458" w:rsidRDefault="00642458" w:rsidP="00443A5F">
      <w:pPr>
        <w:spacing w:after="0"/>
      </w:pPr>
      <w:r>
        <w:t>Desuden</w:t>
      </w:r>
      <w:r w:rsidR="00443A5F">
        <w:t xml:space="preserve"> er kontaktpersonen ansvarlig for:</w:t>
      </w:r>
      <w:r>
        <w:t xml:space="preserve"> </w:t>
      </w:r>
    </w:p>
    <w:p w14:paraId="1A73E844" w14:textId="5724FB6C" w:rsidR="00443A5F" w:rsidRDefault="00443A5F" w:rsidP="00642458">
      <w:pPr>
        <w:pStyle w:val="Listeafsnit"/>
        <w:numPr>
          <w:ilvl w:val="0"/>
          <w:numId w:val="35"/>
        </w:numPr>
      </w:pPr>
      <w:r>
        <w:t xml:space="preserve">At </w:t>
      </w:r>
      <w:r w:rsidR="00642458">
        <w:t>afklare om borgeren har individuelle hensyn, der skal imødekommes under mødet</w:t>
      </w:r>
    </w:p>
    <w:p w14:paraId="4E778F2E" w14:textId="42D11C7F" w:rsidR="00443A5F" w:rsidRDefault="00443A5F" w:rsidP="00642458">
      <w:pPr>
        <w:pStyle w:val="Listeafsnit"/>
        <w:numPr>
          <w:ilvl w:val="0"/>
          <w:numId w:val="35"/>
        </w:numPr>
      </w:pPr>
      <w:r>
        <w:t>I</w:t>
      </w:r>
      <w:r w:rsidR="00642458">
        <w:t>ndkaldelsen til mødet</w:t>
      </w:r>
    </w:p>
    <w:p w14:paraId="51F7FA83" w14:textId="6CAEE580" w:rsidR="00443A5F" w:rsidRDefault="00443A5F" w:rsidP="00642458">
      <w:pPr>
        <w:pStyle w:val="Listeafsnit"/>
        <w:numPr>
          <w:ilvl w:val="0"/>
          <w:numId w:val="35"/>
        </w:numPr>
      </w:pPr>
      <w:r>
        <w:t>R</w:t>
      </w:r>
      <w:r w:rsidR="00642458">
        <w:t xml:space="preserve">eferat </w:t>
      </w:r>
    </w:p>
    <w:p w14:paraId="24A9091C" w14:textId="0826FB26" w:rsidR="00642458" w:rsidRDefault="00443A5F" w:rsidP="00642458">
      <w:pPr>
        <w:pStyle w:val="Listeafsnit"/>
        <w:numPr>
          <w:ilvl w:val="0"/>
          <w:numId w:val="35"/>
        </w:numPr>
      </w:pPr>
      <w:r>
        <w:t>O</w:t>
      </w:r>
      <w:r w:rsidR="00642458">
        <w:t>pfølgning på mødet sammen med borger</w:t>
      </w:r>
    </w:p>
    <w:p w14:paraId="79F77EF7" w14:textId="7ED787AC" w:rsidR="00642458" w:rsidRDefault="00642458" w:rsidP="00642458"/>
    <w:p w14:paraId="0E9FCF5E" w14:textId="716F1BDB" w:rsidR="00D669F3" w:rsidRPr="00A3289E" w:rsidRDefault="00D669F3" w:rsidP="00A3289E">
      <w:pPr>
        <w:pStyle w:val="Overskrift1"/>
      </w:pPr>
      <w:r w:rsidRPr="00A3289E">
        <w:lastRenderedPageBreak/>
        <w:t>Kommunikation med udgangspunkt i den enkelte</w:t>
      </w:r>
      <w:bookmarkEnd w:id="5"/>
      <w:r w:rsidRPr="00A3289E">
        <w:t xml:space="preserve"> </w:t>
      </w:r>
    </w:p>
    <w:p w14:paraId="23E2F762" w14:textId="77777777" w:rsidR="00D669F3" w:rsidRDefault="00D669F3" w:rsidP="00D31318">
      <w:pPr>
        <w:spacing w:after="0"/>
      </w:pPr>
      <w:r w:rsidRPr="00D31318">
        <w:t>I</w:t>
      </w:r>
      <w:r w:rsidR="0064255D">
        <w:t xml:space="preserve"> </w:t>
      </w:r>
      <w:r w:rsidRPr="00D31318">
        <w:t xml:space="preserve">indsatsen for </w:t>
      </w:r>
      <w:r w:rsidR="004B37DE">
        <w:t>patienter</w:t>
      </w:r>
      <w:r w:rsidRPr="00D31318">
        <w:t xml:space="preserve"> med kroniske sygdomme er det </w:t>
      </w:r>
      <w:r w:rsidR="00BF7F9D" w:rsidRPr="00D31318">
        <w:t xml:space="preserve">væsentligt at være opmærksom på </w:t>
      </w:r>
      <w:r w:rsidR="009805C4">
        <w:t>den enkelte patients</w:t>
      </w:r>
      <w:r w:rsidR="009805C4" w:rsidRPr="00D31318">
        <w:t xml:space="preserve"> </w:t>
      </w:r>
      <w:r w:rsidR="00BF7F9D" w:rsidRPr="00D31318">
        <w:t xml:space="preserve">evne til og muligheder for at tilegne sig sundhedsrelateret viden og omsætte denne viden til handling. </w:t>
      </w:r>
    </w:p>
    <w:p w14:paraId="553920D9" w14:textId="77777777" w:rsidR="00D31318" w:rsidRPr="00D31318" w:rsidRDefault="00D31318" w:rsidP="00D31318">
      <w:pPr>
        <w:spacing w:after="0"/>
      </w:pPr>
    </w:p>
    <w:p w14:paraId="0BAE1228" w14:textId="77777777" w:rsidR="00BF7F9D" w:rsidRPr="00CE0D6E" w:rsidRDefault="00BF7F9D" w:rsidP="00D31318">
      <w:pPr>
        <w:spacing w:after="0"/>
      </w:pPr>
      <w:r w:rsidRPr="00CE0D6E">
        <w:t xml:space="preserve">Nedenfor er forslag til indsatser, der kan være med til at forbedre muligheden for, </w:t>
      </w:r>
      <w:r w:rsidR="000A0D84">
        <w:t xml:space="preserve">at flere patienter kan læse og forstå </w:t>
      </w:r>
      <w:r w:rsidRPr="00CE0D6E">
        <w:t>sundhedsinformation og/eller kommunikere med sundhedspersonale.</w:t>
      </w:r>
    </w:p>
    <w:p w14:paraId="2FFB3C88" w14:textId="77777777" w:rsidR="00D31318" w:rsidRDefault="00D31318" w:rsidP="00D31318">
      <w:pPr>
        <w:spacing w:after="0"/>
        <w:rPr>
          <w:b/>
        </w:rPr>
      </w:pPr>
    </w:p>
    <w:p w14:paraId="544E097E" w14:textId="2B9E4CED" w:rsidR="00D31318" w:rsidRDefault="00BF7F9D" w:rsidP="00D31318">
      <w:pPr>
        <w:spacing w:after="0"/>
      </w:pPr>
      <w:r w:rsidRPr="00CE0D6E">
        <w:t>Med hensyn til skriftligt materiale</w:t>
      </w:r>
      <w:r w:rsidR="00182EEA">
        <w:t xml:space="preserve"> (også hjemmesider)</w:t>
      </w:r>
      <w:r w:rsidRPr="00CE0D6E">
        <w:t xml:space="preserve"> bør det tilstræbes, at dette gøres så læsevenligt som muligt. Studier har vist, at hvis man vil sikre forståelsen af skriftlig sundhedsinformation, skal teksten udformes således, at den svarer til </w:t>
      </w:r>
      <w:r w:rsidR="001268EE">
        <w:t xml:space="preserve">læsefærdigheder på </w:t>
      </w:r>
      <w:r w:rsidRPr="00CE0D6E">
        <w:t>5.-6.-klassesniveau</w:t>
      </w:r>
      <w:r w:rsidR="001268EE">
        <w:t xml:space="preserve"> -</w:t>
      </w:r>
      <w:r w:rsidRPr="00CE0D6E">
        <w:t xml:space="preserve"> uanset målgruppen</w:t>
      </w:r>
      <w:r w:rsidR="000A0D84">
        <w:t xml:space="preserve"> med</w:t>
      </w:r>
      <w:r w:rsidRPr="00CE0D6E">
        <w:t xml:space="preserve"> almindelige ord og korte sætninger</w:t>
      </w:r>
      <w:r w:rsidR="005B7263" w:rsidRPr="00CE0D6E">
        <w:t xml:space="preserve"> </w:t>
      </w:r>
      <w:r w:rsidR="005B7263" w:rsidRPr="00CE0D6E">
        <w:rPr>
          <w:vertAlign w:val="superscript"/>
        </w:rPr>
        <w:t>[</w:t>
      </w:r>
      <w:r w:rsidR="005B7263" w:rsidRPr="00CE0D6E">
        <w:rPr>
          <w:rStyle w:val="Fodnotehenvisning"/>
        </w:rPr>
        <w:footnoteReference w:id="1"/>
      </w:r>
      <w:r w:rsidR="005B7263" w:rsidRPr="00CE0D6E">
        <w:rPr>
          <w:vertAlign w:val="superscript"/>
        </w:rPr>
        <w:t>]</w:t>
      </w:r>
      <w:r w:rsidR="005B7263" w:rsidRPr="00CE0D6E">
        <w:t xml:space="preserve">. </w:t>
      </w:r>
      <w:r w:rsidRPr="00CE0D6E">
        <w:t xml:space="preserve"> </w:t>
      </w:r>
    </w:p>
    <w:p w14:paraId="50CF09AE" w14:textId="77777777" w:rsidR="005B7263" w:rsidRPr="00D31318" w:rsidRDefault="005B7263" w:rsidP="00D31318">
      <w:pPr>
        <w:spacing w:after="0"/>
        <w:rPr>
          <w:b/>
        </w:rPr>
      </w:pPr>
    </w:p>
    <w:p w14:paraId="31B3290F" w14:textId="77777777" w:rsidR="005B7263" w:rsidRPr="00D31318" w:rsidRDefault="00BF7F9D" w:rsidP="00D31318">
      <w:pPr>
        <w:pStyle w:val="Default"/>
        <w:spacing w:line="276" w:lineRule="auto"/>
        <w:jc w:val="both"/>
        <w:rPr>
          <w:rFonts w:asciiTheme="minorHAnsi" w:hAnsiTheme="minorHAnsi"/>
          <w:sz w:val="22"/>
          <w:szCs w:val="22"/>
        </w:rPr>
      </w:pPr>
      <w:r w:rsidRPr="00D31318">
        <w:rPr>
          <w:rFonts w:asciiTheme="minorHAnsi" w:hAnsiTheme="minorHAnsi"/>
          <w:sz w:val="22"/>
          <w:szCs w:val="22"/>
        </w:rPr>
        <w:t xml:space="preserve">I forhold til at forbedre </w:t>
      </w:r>
      <w:r w:rsidR="001268EE">
        <w:rPr>
          <w:rFonts w:asciiTheme="minorHAnsi" w:hAnsiTheme="minorHAnsi"/>
          <w:sz w:val="22"/>
          <w:szCs w:val="22"/>
        </w:rPr>
        <w:t xml:space="preserve">den mundtlige </w:t>
      </w:r>
      <w:r w:rsidRPr="00D31318">
        <w:rPr>
          <w:rFonts w:asciiTheme="minorHAnsi" w:hAnsiTheme="minorHAnsi"/>
          <w:sz w:val="22"/>
          <w:szCs w:val="22"/>
        </w:rPr>
        <w:t xml:space="preserve">dialog mellem </w:t>
      </w:r>
      <w:r w:rsidR="009F0F1D">
        <w:rPr>
          <w:rFonts w:asciiTheme="minorHAnsi" w:hAnsiTheme="minorHAnsi"/>
          <w:sz w:val="22"/>
          <w:szCs w:val="22"/>
        </w:rPr>
        <w:t xml:space="preserve">patienter </w:t>
      </w:r>
      <w:r w:rsidRPr="00D31318">
        <w:rPr>
          <w:rFonts w:asciiTheme="minorHAnsi" w:hAnsiTheme="minorHAnsi"/>
          <w:sz w:val="22"/>
          <w:szCs w:val="22"/>
        </w:rPr>
        <w:t xml:space="preserve">og sundhedspersonale peger litteraturen også på en række tiltag, der kan sikre, at </w:t>
      </w:r>
      <w:r w:rsidR="009F0F1D">
        <w:rPr>
          <w:rFonts w:asciiTheme="minorHAnsi" w:hAnsiTheme="minorHAnsi"/>
          <w:sz w:val="22"/>
          <w:szCs w:val="22"/>
        </w:rPr>
        <w:t>patienter</w:t>
      </w:r>
      <w:r w:rsidR="005B7263" w:rsidRPr="00D31318">
        <w:rPr>
          <w:rFonts w:asciiTheme="minorHAnsi" w:hAnsiTheme="minorHAnsi"/>
          <w:sz w:val="22"/>
          <w:szCs w:val="22"/>
        </w:rPr>
        <w:t xml:space="preserve"> og deres pårørende </w:t>
      </w:r>
      <w:r w:rsidRPr="00D31318">
        <w:rPr>
          <w:rFonts w:asciiTheme="minorHAnsi" w:hAnsiTheme="minorHAnsi"/>
          <w:sz w:val="22"/>
          <w:szCs w:val="22"/>
        </w:rPr>
        <w:t xml:space="preserve">får lettere ved at have en givende og udbytterig kommunikation med sundhedspersonalet. </w:t>
      </w:r>
    </w:p>
    <w:p w14:paraId="413AFDEA" w14:textId="77777777" w:rsidR="005B7263" w:rsidRPr="00D31318" w:rsidRDefault="005B7263" w:rsidP="00D31318">
      <w:pPr>
        <w:pStyle w:val="Default"/>
        <w:spacing w:line="276" w:lineRule="auto"/>
        <w:jc w:val="both"/>
        <w:rPr>
          <w:rFonts w:asciiTheme="minorHAnsi" w:hAnsiTheme="minorHAnsi"/>
          <w:sz w:val="22"/>
          <w:szCs w:val="22"/>
        </w:rPr>
      </w:pPr>
    </w:p>
    <w:p w14:paraId="0F2BCF34" w14:textId="77777777" w:rsidR="005B7263" w:rsidRPr="00D31318" w:rsidRDefault="00BF7F9D" w:rsidP="00D31318">
      <w:pPr>
        <w:pStyle w:val="Default"/>
        <w:spacing w:line="276" w:lineRule="auto"/>
        <w:jc w:val="both"/>
        <w:rPr>
          <w:rFonts w:asciiTheme="minorHAnsi" w:hAnsiTheme="minorHAnsi"/>
          <w:sz w:val="22"/>
          <w:szCs w:val="22"/>
        </w:rPr>
      </w:pPr>
      <w:r w:rsidRPr="00D31318">
        <w:rPr>
          <w:rFonts w:asciiTheme="minorHAnsi" w:hAnsiTheme="minorHAnsi"/>
          <w:sz w:val="22"/>
          <w:szCs w:val="22"/>
        </w:rPr>
        <w:t xml:space="preserve">Der findes flere metoder, som sundhedspersonalet kan benytte for at forbedre dialogen med patienter. Først og fremmest handler det om at undlade at bruge unødige medicinske termer, begrænse informationsmængden og bruge billeder til at illustrere budskabet </w:t>
      </w:r>
      <w:r w:rsidR="005B7263" w:rsidRPr="00D31318">
        <w:rPr>
          <w:rFonts w:asciiTheme="minorHAnsi" w:hAnsiTheme="minorHAnsi"/>
          <w:sz w:val="22"/>
          <w:szCs w:val="22"/>
          <w:vertAlign w:val="superscript"/>
        </w:rPr>
        <w:t>[</w:t>
      </w:r>
      <w:r w:rsidR="005B7263" w:rsidRPr="00D31318">
        <w:rPr>
          <w:rStyle w:val="Fodnotehenvisning"/>
          <w:rFonts w:asciiTheme="minorHAnsi" w:hAnsiTheme="minorHAnsi"/>
          <w:sz w:val="22"/>
          <w:szCs w:val="22"/>
        </w:rPr>
        <w:footnoteReference w:id="2"/>
      </w:r>
      <w:r w:rsidR="0012125D">
        <w:rPr>
          <w:rFonts w:asciiTheme="minorHAnsi" w:hAnsiTheme="minorHAnsi"/>
          <w:sz w:val="22"/>
          <w:szCs w:val="22"/>
          <w:vertAlign w:val="superscript"/>
        </w:rPr>
        <w:t xml:space="preserve">, </w:t>
      </w:r>
      <w:r w:rsidR="0012125D">
        <w:rPr>
          <w:rStyle w:val="Fodnotehenvisning"/>
          <w:rFonts w:asciiTheme="minorHAnsi" w:hAnsiTheme="minorHAnsi"/>
          <w:sz w:val="22"/>
          <w:szCs w:val="22"/>
        </w:rPr>
        <w:footnoteReference w:id="3"/>
      </w:r>
      <w:r w:rsidR="005B7263" w:rsidRPr="00D31318">
        <w:rPr>
          <w:rFonts w:asciiTheme="minorHAnsi" w:hAnsiTheme="minorHAnsi"/>
          <w:sz w:val="22"/>
          <w:szCs w:val="22"/>
          <w:vertAlign w:val="superscript"/>
        </w:rPr>
        <w:t>]</w:t>
      </w:r>
      <w:r w:rsidR="000A0D84">
        <w:rPr>
          <w:rFonts w:asciiTheme="minorHAnsi" w:hAnsiTheme="minorHAnsi"/>
          <w:sz w:val="22"/>
          <w:szCs w:val="22"/>
          <w:vertAlign w:val="superscript"/>
        </w:rPr>
        <w:t>.</w:t>
      </w:r>
      <w:r w:rsidR="00223C2E" w:rsidRPr="00D31318">
        <w:rPr>
          <w:rFonts w:asciiTheme="minorHAnsi" w:hAnsiTheme="minorHAnsi"/>
          <w:sz w:val="22"/>
          <w:szCs w:val="22"/>
        </w:rPr>
        <w:t>.</w:t>
      </w:r>
    </w:p>
    <w:p w14:paraId="1EB8C586" w14:textId="77777777" w:rsidR="005B7263" w:rsidRPr="00D31318" w:rsidRDefault="005B7263" w:rsidP="00D31318">
      <w:pPr>
        <w:pStyle w:val="Default"/>
        <w:spacing w:line="276" w:lineRule="auto"/>
        <w:jc w:val="both"/>
        <w:rPr>
          <w:rFonts w:asciiTheme="minorHAnsi" w:hAnsiTheme="minorHAnsi"/>
          <w:sz w:val="22"/>
          <w:szCs w:val="22"/>
        </w:rPr>
      </w:pPr>
    </w:p>
    <w:p w14:paraId="317E7208" w14:textId="77777777" w:rsidR="005B6136" w:rsidRDefault="00BF7F9D" w:rsidP="00D31318">
      <w:pPr>
        <w:pStyle w:val="Default"/>
        <w:spacing w:line="276" w:lineRule="auto"/>
        <w:jc w:val="both"/>
        <w:rPr>
          <w:rFonts w:asciiTheme="minorHAnsi" w:hAnsiTheme="minorHAnsi"/>
          <w:sz w:val="22"/>
          <w:szCs w:val="22"/>
        </w:rPr>
      </w:pPr>
      <w:r w:rsidRPr="00D31318">
        <w:rPr>
          <w:rFonts w:asciiTheme="minorHAnsi" w:hAnsiTheme="minorHAnsi"/>
          <w:sz w:val="22"/>
          <w:szCs w:val="22"/>
        </w:rPr>
        <w:t>Det anbefales også at bruge den såkaldte ’</w:t>
      </w:r>
      <w:proofErr w:type="spellStart"/>
      <w:r w:rsidRPr="00D31318">
        <w:rPr>
          <w:rFonts w:asciiTheme="minorHAnsi" w:hAnsiTheme="minorHAnsi"/>
          <w:sz w:val="22"/>
          <w:szCs w:val="22"/>
        </w:rPr>
        <w:t>teach</w:t>
      </w:r>
      <w:proofErr w:type="spellEnd"/>
      <w:r w:rsidRPr="00D31318">
        <w:rPr>
          <w:rFonts w:asciiTheme="minorHAnsi" w:hAnsiTheme="minorHAnsi"/>
          <w:sz w:val="22"/>
          <w:szCs w:val="22"/>
        </w:rPr>
        <w:t xml:space="preserve">-back metode’, hvor </w:t>
      </w:r>
      <w:r w:rsidR="009F0F1D">
        <w:rPr>
          <w:rFonts w:asciiTheme="minorHAnsi" w:hAnsiTheme="minorHAnsi"/>
          <w:sz w:val="22"/>
          <w:szCs w:val="22"/>
        </w:rPr>
        <w:t>patienten</w:t>
      </w:r>
      <w:r w:rsidRPr="00D31318">
        <w:rPr>
          <w:rFonts w:asciiTheme="minorHAnsi" w:hAnsiTheme="minorHAnsi"/>
          <w:sz w:val="22"/>
          <w:szCs w:val="22"/>
        </w:rPr>
        <w:t xml:space="preserve"> med sine egne ord bedes gentage de informationer, han/hun har fået under samtalen, for at sik</w:t>
      </w:r>
      <w:r w:rsidR="00223C2E" w:rsidRPr="00D31318">
        <w:rPr>
          <w:rFonts w:asciiTheme="minorHAnsi" w:hAnsiTheme="minorHAnsi"/>
          <w:sz w:val="22"/>
          <w:szCs w:val="22"/>
        </w:rPr>
        <w:t xml:space="preserve">re at informationen er forstået </w:t>
      </w:r>
      <w:r w:rsidR="00223C2E" w:rsidRPr="00D31318">
        <w:rPr>
          <w:rFonts w:asciiTheme="minorHAnsi" w:hAnsiTheme="minorHAnsi"/>
          <w:sz w:val="22"/>
          <w:szCs w:val="22"/>
          <w:vertAlign w:val="superscript"/>
        </w:rPr>
        <w:t>[</w:t>
      </w:r>
      <w:r w:rsidR="00223C2E" w:rsidRPr="00D31318">
        <w:rPr>
          <w:rStyle w:val="Fodnotehenvisning"/>
          <w:rFonts w:asciiTheme="minorHAnsi" w:hAnsiTheme="minorHAnsi"/>
          <w:sz w:val="22"/>
          <w:szCs w:val="22"/>
        </w:rPr>
        <w:footnoteReference w:id="4"/>
      </w:r>
      <w:r w:rsidR="00223C2E" w:rsidRPr="00D31318">
        <w:rPr>
          <w:rFonts w:asciiTheme="minorHAnsi" w:hAnsiTheme="minorHAnsi"/>
          <w:sz w:val="22"/>
          <w:szCs w:val="22"/>
          <w:vertAlign w:val="superscript"/>
        </w:rPr>
        <w:t>]</w:t>
      </w:r>
      <w:r w:rsidR="00223C2E" w:rsidRPr="00D31318">
        <w:rPr>
          <w:rFonts w:asciiTheme="minorHAnsi" w:hAnsiTheme="minorHAnsi"/>
          <w:sz w:val="22"/>
          <w:szCs w:val="22"/>
        </w:rPr>
        <w:t xml:space="preserve">. </w:t>
      </w:r>
    </w:p>
    <w:p w14:paraId="5AE97A44" w14:textId="77777777" w:rsidR="00837C7E" w:rsidRPr="00D31318" w:rsidRDefault="00837C7E" w:rsidP="00F13E0C">
      <w:pPr>
        <w:pStyle w:val="Overskrift1"/>
      </w:pPr>
      <w:bookmarkStart w:id="6" w:name="_Toc19102920"/>
      <w:r w:rsidRPr="00DA7BB0">
        <w:t>Metoder til brugerinddragelse</w:t>
      </w:r>
      <w:bookmarkEnd w:id="6"/>
    </w:p>
    <w:p w14:paraId="6C2F9F33" w14:textId="37C9EC9D" w:rsidR="001A5552" w:rsidRDefault="001A5552" w:rsidP="00B62C37">
      <w:r>
        <w:t xml:space="preserve">Når patienter skal være med til at træffe et valg om, hvilke elementer der skal indgå i deres forløb, er det </w:t>
      </w:r>
      <w:r w:rsidR="00E46956">
        <w:t>vigtigt</w:t>
      </w:r>
      <w:r>
        <w:t xml:space="preserve"> at sikre</w:t>
      </w:r>
      <w:r w:rsidR="00E46956">
        <w:t>,</w:t>
      </w:r>
      <w:r>
        <w:t xml:space="preserve"> at valget træffes på et informeret grundlag, og er i overensstemmelse med det patienten ønsker.</w:t>
      </w:r>
    </w:p>
    <w:p w14:paraId="263C3CB4" w14:textId="79FB699A" w:rsidR="003700C8" w:rsidRDefault="00DA7BB0" w:rsidP="00B62C37">
      <w:r w:rsidRPr="00B62C37">
        <w:rPr>
          <w:b/>
        </w:rPr>
        <w:t>Fælles beslutningstagning</w:t>
      </w:r>
      <w:r w:rsidR="00B62C37">
        <w:t xml:space="preserve"> </w:t>
      </w:r>
      <w:r>
        <w:t>er en kommunikationsform der tager udgangspunkt i en opfattelse af sundhedsprofessionelle og patienter som ligeværdige parter. Metoden foreskriver en struktur for samtalen mellem behandler og patient, hvor begge parter deltager aktivt i beslutningsprocessen, deler deres viden om sygdom og behandling, forklarer hinanden hvilken behandling de foretrækker og når til enighed om, hvilken behandling patienten skal have</w:t>
      </w:r>
      <w:r w:rsidR="00F65139">
        <w:t xml:space="preserve"> </w:t>
      </w:r>
      <w:r w:rsidR="00F65139" w:rsidRPr="00B62C37">
        <w:rPr>
          <w:vertAlign w:val="superscript"/>
        </w:rPr>
        <w:t>[</w:t>
      </w:r>
      <w:r w:rsidR="00025D5B" w:rsidRPr="00F65139">
        <w:rPr>
          <w:rStyle w:val="Fodnotehenvisning"/>
        </w:rPr>
        <w:footnoteReference w:id="5"/>
      </w:r>
      <w:r w:rsidR="00F65139" w:rsidRPr="00B62C37">
        <w:rPr>
          <w:vertAlign w:val="superscript"/>
        </w:rPr>
        <w:t>]</w:t>
      </w:r>
      <w:r>
        <w:t>.</w:t>
      </w:r>
    </w:p>
    <w:p w14:paraId="1E9CA3FA" w14:textId="52F03E26" w:rsidR="00B62C37" w:rsidRDefault="00DA7BB0" w:rsidP="003700C8">
      <w:r>
        <w:t>For at hjælpe patienten til at afklare sine præference</w:t>
      </w:r>
      <w:r w:rsidR="00B62C37">
        <w:t xml:space="preserve">r og forstå de givne </w:t>
      </w:r>
      <w:r>
        <w:t xml:space="preserve">muligheder </w:t>
      </w:r>
      <w:r w:rsidR="00B62C37">
        <w:t xml:space="preserve">har man inden for mange </w:t>
      </w:r>
      <w:r>
        <w:t>områder udviklet redskaber, der understøtter denne struktur, ka</w:t>
      </w:r>
      <w:r w:rsidR="00B62C37">
        <w:t xml:space="preserve">ldet beslutningsstøtteværktøjer. </w:t>
      </w:r>
    </w:p>
    <w:p w14:paraId="3B2AD7E6" w14:textId="7E3841FD" w:rsidR="00025D5B" w:rsidRPr="00865334" w:rsidRDefault="00864F86" w:rsidP="00865334">
      <w:pPr>
        <w:spacing w:after="0"/>
      </w:pPr>
      <w:r w:rsidRPr="00837815">
        <w:lastRenderedPageBreak/>
        <w:t xml:space="preserve">Videnscenter for Brugerinddragelse i Sundhedsvæsenet </w:t>
      </w:r>
      <w:r w:rsidR="00437504" w:rsidRPr="00837815">
        <w:t>(</w:t>
      </w:r>
      <w:proofErr w:type="spellStart"/>
      <w:r w:rsidR="00437504" w:rsidRPr="00837815">
        <w:t>ViBIS</w:t>
      </w:r>
      <w:proofErr w:type="spellEnd"/>
      <w:r w:rsidR="00437504" w:rsidRPr="00837815">
        <w:t xml:space="preserve">) </w:t>
      </w:r>
      <w:r w:rsidRPr="00837815">
        <w:t>har udviklet et inspirationskatalog</w:t>
      </w:r>
      <w:r w:rsidR="00437504" w:rsidRPr="00837815">
        <w:t xml:space="preserve"> til udvikling af beslutningsstøtteværktøjer</w:t>
      </w:r>
      <w:r w:rsidR="00452FF4">
        <w:t xml:space="preserve"> </w:t>
      </w:r>
      <w:r w:rsidR="00452FF4" w:rsidRPr="00452FF4">
        <w:rPr>
          <w:vertAlign w:val="superscript"/>
        </w:rPr>
        <w:t>[</w:t>
      </w:r>
      <w:r w:rsidR="00437504" w:rsidRPr="00452FF4">
        <w:rPr>
          <w:rStyle w:val="Fodnotehenvisning"/>
        </w:rPr>
        <w:footnoteReference w:id="6"/>
      </w:r>
      <w:r w:rsidR="00452FF4" w:rsidRPr="00452FF4">
        <w:rPr>
          <w:vertAlign w:val="superscript"/>
        </w:rPr>
        <w:t>]</w:t>
      </w:r>
      <w:r w:rsidR="00437504" w:rsidRPr="00837815">
        <w:t>. Heri findes en dansk version af IPDAS’ kvalitetskriterier for beslutningsstøtteværktøjer, som beskriver hvordan sådanne værktøjer bør udvikles, og hvilke elementer de bør indeholde, hvis de skal kunne leve op til principperne i Fælles beslutningstagning, og have de effekter der er fundet i videnskabelige undersøgelser. Desuden indeholder kataloget en dansk oversættelse af et generisk beslutningsstøtteværktøj, som kan anvendes til behandlingsvalg, hvor der endnu ikke findes specifikke beslutningsstøtteværktøjer. Pati</w:t>
      </w:r>
      <w:r w:rsidR="00F32F61">
        <w:t xml:space="preserve">ent og sundhedspersonale kan </w:t>
      </w:r>
      <w:r w:rsidR="00437504" w:rsidRPr="00837815">
        <w:t xml:space="preserve">sammen udfylde værktøjet ved at skrive de aktuelle behandlingsmuligheder samt deres fordele og ulemper ind i et skema, og </w:t>
      </w:r>
      <w:r w:rsidR="00F32F61">
        <w:t xml:space="preserve">fællesskab </w:t>
      </w:r>
      <w:r w:rsidR="00437504" w:rsidRPr="00837815">
        <w:t>overveje hvor meget disse vægter for den enkelte patient.</w:t>
      </w:r>
    </w:p>
    <w:p w14:paraId="65E66FA3" w14:textId="77777777" w:rsidR="000359E0" w:rsidRDefault="00653FD4" w:rsidP="00653FD4">
      <w:pPr>
        <w:keepNext/>
        <w:keepLines/>
        <w:spacing w:before="480" w:after="0"/>
        <w:outlineLvl w:val="0"/>
        <w:rPr>
          <w:rFonts w:eastAsiaTheme="majorEastAsia" w:cstheme="majorBidi"/>
          <w:b/>
          <w:bCs/>
          <w:sz w:val="28"/>
          <w:szCs w:val="28"/>
        </w:rPr>
      </w:pPr>
      <w:bookmarkStart w:id="7" w:name="_Toc19102921"/>
      <w:r>
        <w:rPr>
          <w:rFonts w:eastAsiaTheme="majorEastAsia" w:cstheme="majorBidi"/>
          <w:b/>
          <w:bCs/>
          <w:sz w:val="28"/>
          <w:szCs w:val="28"/>
        </w:rPr>
        <w:t>T</w:t>
      </w:r>
      <w:r w:rsidRPr="00653FD4">
        <w:rPr>
          <w:rFonts w:eastAsiaTheme="majorEastAsia" w:cstheme="majorBidi"/>
          <w:b/>
          <w:bCs/>
          <w:sz w:val="28"/>
          <w:szCs w:val="28"/>
        </w:rPr>
        <w:t>jekliste til kommunikation</w:t>
      </w:r>
      <w:bookmarkEnd w:id="7"/>
    </w:p>
    <w:p w14:paraId="00232B32" w14:textId="1C8B9A92" w:rsidR="00653FD4" w:rsidRPr="00653FD4" w:rsidRDefault="00653FD4" w:rsidP="00653FD4">
      <w:r w:rsidRPr="00653FD4">
        <w:t>Du kan bruge tjeklisten nedenfor til at forberede dig på</w:t>
      </w:r>
      <w:r w:rsidR="00936C04">
        <w:t xml:space="preserve"> dine </w:t>
      </w:r>
      <w:r w:rsidR="000359E0">
        <w:t>møder</w:t>
      </w:r>
      <w:r w:rsidR="00936C04">
        <w:t xml:space="preserve"> </w:t>
      </w:r>
      <w:r w:rsidR="000359E0">
        <w:t>med de forskellige parter der indgår i dit forløb.</w:t>
      </w:r>
      <w:r w:rsidR="00936C04">
        <w:t xml:space="preserve"> </w:t>
      </w:r>
      <w:r w:rsidRPr="00653FD4">
        <w:t xml:space="preserve">Du kan også bruge tjeklisten til at holde styr på, hvilke emner du har brug for mere viden om. Det er ikke sikkert at alle emnerne i listen er relevante for dig. </w:t>
      </w:r>
    </w:p>
    <w:p w14:paraId="603CC4F3" w14:textId="77777777" w:rsidR="00653FD4" w:rsidRPr="008F27DF" w:rsidRDefault="00653FD4" w:rsidP="00653FD4">
      <w:r w:rsidRPr="00653FD4">
        <w:t xml:space="preserve">Du kan finde en oversigt over sundhedstilbud i din kommune på www.sundhed.dk </w:t>
      </w:r>
    </w:p>
    <w:tbl>
      <w:tblPr>
        <w:tblStyle w:val="Tabel-Gitter1"/>
        <w:tblW w:w="0" w:type="auto"/>
        <w:tblLook w:val="04A0" w:firstRow="1" w:lastRow="0" w:firstColumn="1" w:lastColumn="0" w:noHBand="0" w:noVBand="1"/>
      </w:tblPr>
      <w:tblGrid>
        <w:gridCol w:w="1148"/>
        <w:gridCol w:w="8203"/>
      </w:tblGrid>
      <w:tr w:rsidR="00653FD4" w:rsidRPr="00653FD4" w14:paraId="1B38CE09" w14:textId="77777777" w:rsidTr="00647B63">
        <w:tc>
          <w:tcPr>
            <w:tcW w:w="1148" w:type="dxa"/>
          </w:tcPr>
          <w:p w14:paraId="165C896E" w14:textId="77777777" w:rsidR="00653FD4" w:rsidRPr="00653FD4" w:rsidRDefault="00653FD4" w:rsidP="00EB3FB0">
            <w:pPr>
              <w:rPr>
                <w:lang w:eastAsia="da-DK"/>
              </w:rPr>
            </w:pPr>
          </w:p>
        </w:tc>
        <w:tc>
          <w:tcPr>
            <w:tcW w:w="8203" w:type="dxa"/>
          </w:tcPr>
          <w:p w14:paraId="7710F914" w14:textId="3A8F5D9C" w:rsidR="00653FD4" w:rsidRPr="00EB3FB0" w:rsidRDefault="00653FD4" w:rsidP="00EB3FB0">
            <w:pPr>
              <w:rPr>
                <w:i/>
                <w:lang w:eastAsia="da-DK"/>
              </w:rPr>
            </w:pPr>
            <w:r w:rsidRPr="00EB3FB0">
              <w:rPr>
                <w:i/>
                <w:lang w:eastAsia="da-DK"/>
              </w:rPr>
              <w:t>Relevante undersøgelser og behandlinger</w:t>
            </w:r>
          </w:p>
          <w:p w14:paraId="61307657" w14:textId="77777777" w:rsidR="00653FD4" w:rsidRPr="00EB3FB0" w:rsidRDefault="00653FD4" w:rsidP="00EB3FB0">
            <w:pPr>
              <w:rPr>
                <w:lang w:eastAsia="da-DK"/>
              </w:rPr>
            </w:pPr>
            <w:r w:rsidRPr="00653FD4">
              <w:rPr>
                <w:lang w:eastAsia="da-DK"/>
              </w:rPr>
              <w:t>Formålet er, at du og dine pårørende kender din behandlingsplan og har viden om forventede virkninger og evt. bivirkni</w:t>
            </w:r>
            <w:r w:rsidR="00EB3FB0">
              <w:rPr>
                <w:lang w:eastAsia="da-DK"/>
              </w:rPr>
              <w:t>n</w:t>
            </w:r>
            <w:r w:rsidRPr="00653FD4">
              <w:rPr>
                <w:lang w:eastAsia="da-DK"/>
              </w:rPr>
              <w:t>ger.</w:t>
            </w:r>
          </w:p>
        </w:tc>
      </w:tr>
      <w:tr w:rsidR="00653FD4" w:rsidRPr="00653FD4" w14:paraId="2874B4F8" w14:textId="77777777" w:rsidTr="00647B63">
        <w:tc>
          <w:tcPr>
            <w:tcW w:w="1148" w:type="dxa"/>
          </w:tcPr>
          <w:p w14:paraId="6D44EE5B" w14:textId="77777777" w:rsidR="00653FD4" w:rsidRPr="00653FD4" w:rsidRDefault="00653FD4" w:rsidP="00EB3FB0">
            <w:pPr>
              <w:rPr>
                <w:lang w:eastAsia="da-DK"/>
              </w:rPr>
            </w:pPr>
          </w:p>
        </w:tc>
        <w:tc>
          <w:tcPr>
            <w:tcW w:w="8203" w:type="dxa"/>
          </w:tcPr>
          <w:p w14:paraId="4D02648A" w14:textId="77777777" w:rsidR="008F27DF" w:rsidRPr="008F27DF" w:rsidRDefault="008F27DF" w:rsidP="008F27DF">
            <w:pPr>
              <w:rPr>
                <w:i/>
                <w:lang w:eastAsia="da-DK"/>
              </w:rPr>
            </w:pPr>
            <w:r w:rsidRPr="008F27DF">
              <w:rPr>
                <w:i/>
                <w:lang w:eastAsia="da-DK"/>
              </w:rPr>
              <w:t>Medicinhåndtering</w:t>
            </w:r>
          </w:p>
          <w:p w14:paraId="6FD7DEE4" w14:textId="77777777" w:rsidR="008F27DF" w:rsidRPr="008F27DF" w:rsidRDefault="008F27DF" w:rsidP="008F27DF">
            <w:pPr>
              <w:rPr>
                <w:lang w:eastAsia="da-DK"/>
              </w:rPr>
            </w:pPr>
            <w:r w:rsidRPr="008F27DF">
              <w:rPr>
                <w:lang w:eastAsia="da-DK"/>
              </w:rPr>
              <w:t>Formålet er, at du og dine pårørende har tilstrækkelig viden om gode medicinvaner</w:t>
            </w:r>
          </w:p>
          <w:p w14:paraId="08791704" w14:textId="4165C58C" w:rsidR="00653FD4" w:rsidRPr="00EB3FB0" w:rsidRDefault="008F27DF" w:rsidP="008F27DF">
            <w:pPr>
              <w:rPr>
                <w:color w:val="FF0000"/>
                <w:lang w:eastAsia="da-DK"/>
              </w:rPr>
            </w:pPr>
            <w:r w:rsidRPr="008F27DF">
              <w:rPr>
                <w:lang w:eastAsia="da-DK"/>
              </w:rPr>
              <w:t>samt kendskab til medicinens effekter og eventuelle bivirkninger.</w:t>
            </w:r>
            <w:r>
              <w:rPr>
                <w:lang w:eastAsia="da-DK"/>
              </w:rPr>
              <w:t xml:space="preserve"> For du meget forskelligt medicin, kan det være en god idé at booke en tid til medicingennemgang hos din læge eller apoteket.</w:t>
            </w:r>
          </w:p>
        </w:tc>
      </w:tr>
      <w:tr w:rsidR="00653FD4" w:rsidRPr="00653FD4" w14:paraId="12AEF688" w14:textId="77777777" w:rsidTr="00647B63">
        <w:tc>
          <w:tcPr>
            <w:tcW w:w="1148" w:type="dxa"/>
          </w:tcPr>
          <w:p w14:paraId="204F50A2" w14:textId="77777777" w:rsidR="00653FD4" w:rsidRPr="00653FD4" w:rsidRDefault="00653FD4" w:rsidP="00EB3FB0">
            <w:pPr>
              <w:rPr>
                <w:lang w:eastAsia="da-DK"/>
              </w:rPr>
            </w:pPr>
          </w:p>
        </w:tc>
        <w:tc>
          <w:tcPr>
            <w:tcW w:w="8203" w:type="dxa"/>
          </w:tcPr>
          <w:p w14:paraId="13118300" w14:textId="77777777" w:rsidR="0076394B" w:rsidRPr="0076394B" w:rsidRDefault="008F27DF" w:rsidP="00EB3FB0">
            <w:pPr>
              <w:rPr>
                <w:i/>
              </w:rPr>
            </w:pPr>
            <w:r w:rsidRPr="0076394B">
              <w:rPr>
                <w:i/>
              </w:rPr>
              <w:t>Genkendelse og håndtering af advarselssignaler ved forværring af sygdom</w:t>
            </w:r>
            <w:r w:rsidR="0076394B" w:rsidRPr="0076394B">
              <w:rPr>
                <w:i/>
              </w:rPr>
              <w:t>.</w:t>
            </w:r>
          </w:p>
          <w:p w14:paraId="1DD515B8" w14:textId="769F46A6" w:rsidR="00653FD4" w:rsidRPr="00653FD4" w:rsidRDefault="008F27DF" w:rsidP="00EB3FB0">
            <w:pPr>
              <w:rPr>
                <w:i/>
                <w:lang w:eastAsia="da-DK"/>
              </w:rPr>
            </w:pPr>
            <w:r>
              <w:t xml:space="preserve"> Formålet er, at du og dine pårørende ved, hvordan du/I skal reagere og hvem du/I eventuelt skal kontakte ved forværring af sygdom</w:t>
            </w:r>
            <w:r w:rsidR="0076394B">
              <w:t>.</w:t>
            </w:r>
          </w:p>
        </w:tc>
      </w:tr>
      <w:tr w:rsidR="00653FD4" w:rsidRPr="00653FD4" w14:paraId="7669695C" w14:textId="77777777" w:rsidTr="00647B63">
        <w:tc>
          <w:tcPr>
            <w:tcW w:w="1148" w:type="dxa"/>
          </w:tcPr>
          <w:p w14:paraId="5D348C35" w14:textId="77777777" w:rsidR="00653FD4" w:rsidRPr="00653FD4" w:rsidRDefault="00653FD4" w:rsidP="00EB3FB0">
            <w:pPr>
              <w:rPr>
                <w:lang w:eastAsia="da-DK"/>
              </w:rPr>
            </w:pPr>
          </w:p>
        </w:tc>
        <w:tc>
          <w:tcPr>
            <w:tcW w:w="8203" w:type="dxa"/>
          </w:tcPr>
          <w:p w14:paraId="5766589F" w14:textId="6B1AE80C" w:rsidR="0076394B" w:rsidRDefault="0076394B" w:rsidP="00EB3FB0">
            <w:pPr>
              <w:rPr>
                <w:i/>
              </w:rPr>
            </w:pPr>
            <w:r>
              <w:rPr>
                <w:i/>
              </w:rPr>
              <w:t xml:space="preserve">Fysiske </w:t>
            </w:r>
            <w:r w:rsidR="008F27DF" w:rsidRPr="0076394B">
              <w:rPr>
                <w:i/>
              </w:rPr>
              <w:t>reaktioner</w:t>
            </w:r>
          </w:p>
          <w:p w14:paraId="43F3AE10" w14:textId="790C775F" w:rsidR="00653FD4" w:rsidRPr="00EB3FB0" w:rsidRDefault="008F27DF" w:rsidP="0076394B">
            <w:pPr>
              <w:rPr>
                <w:lang w:eastAsia="da-DK"/>
              </w:rPr>
            </w:pPr>
            <w:r>
              <w:t xml:space="preserve">Formålet er, at du og dine pårørende får den bedste forståelse af hvilke </w:t>
            </w:r>
            <w:r w:rsidR="0076394B">
              <w:t xml:space="preserve">fysiske </w:t>
            </w:r>
            <w:r>
              <w:t xml:space="preserve">reaktioner, du eventuelt kan forvente </w:t>
            </w:r>
            <w:r w:rsidR="0076394B">
              <w:t>under en depression</w:t>
            </w:r>
            <w:r>
              <w:t xml:space="preserve"> og vide hvor du/I evt</w:t>
            </w:r>
            <w:r w:rsidR="0076394B">
              <w:t>. kan få hjælp til at tackle dem.</w:t>
            </w:r>
          </w:p>
        </w:tc>
      </w:tr>
      <w:tr w:rsidR="00653FD4" w:rsidRPr="00653FD4" w14:paraId="39EE5E5A" w14:textId="77777777" w:rsidTr="00647B63">
        <w:tc>
          <w:tcPr>
            <w:tcW w:w="1148" w:type="dxa"/>
          </w:tcPr>
          <w:p w14:paraId="44FBEE8D" w14:textId="77777777" w:rsidR="00653FD4" w:rsidRPr="00653FD4" w:rsidRDefault="00653FD4" w:rsidP="00EB3FB0">
            <w:pPr>
              <w:rPr>
                <w:lang w:eastAsia="da-DK"/>
              </w:rPr>
            </w:pPr>
          </w:p>
        </w:tc>
        <w:tc>
          <w:tcPr>
            <w:tcW w:w="8203" w:type="dxa"/>
          </w:tcPr>
          <w:p w14:paraId="6E4C6834" w14:textId="77777777" w:rsidR="0076394B" w:rsidRDefault="008F27DF" w:rsidP="00EB3FB0">
            <w:r w:rsidRPr="0076394B">
              <w:rPr>
                <w:i/>
              </w:rPr>
              <w:t>Sygdomsforståelse</w:t>
            </w:r>
            <w:r>
              <w:t xml:space="preserve"> </w:t>
            </w:r>
          </w:p>
          <w:p w14:paraId="0FFB6214" w14:textId="044673ED" w:rsidR="00653FD4" w:rsidRPr="00653FD4" w:rsidRDefault="008F27DF" w:rsidP="00EB3FB0">
            <w:pPr>
              <w:rPr>
                <w:i/>
                <w:lang w:eastAsia="da-DK"/>
              </w:rPr>
            </w:pPr>
            <w:r>
              <w:lastRenderedPageBreak/>
              <w:t>Formålet er, at du og dine pårørende får den bedste forståelse af din sygdom samt dens udvikling, og viden om de kommunale forebyggelses- og rehabiliteringstilbud.</w:t>
            </w:r>
          </w:p>
        </w:tc>
      </w:tr>
      <w:tr w:rsidR="00E5099C" w:rsidRPr="00653FD4" w14:paraId="19AB21D3" w14:textId="77777777" w:rsidTr="00647B63">
        <w:tc>
          <w:tcPr>
            <w:tcW w:w="1148" w:type="dxa"/>
          </w:tcPr>
          <w:p w14:paraId="4C07FCCF" w14:textId="77777777" w:rsidR="00E5099C" w:rsidRPr="00653FD4" w:rsidRDefault="00E5099C" w:rsidP="00EB3FB0">
            <w:pPr>
              <w:rPr>
                <w:lang w:eastAsia="da-DK"/>
              </w:rPr>
            </w:pPr>
          </w:p>
        </w:tc>
        <w:tc>
          <w:tcPr>
            <w:tcW w:w="8203" w:type="dxa"/>
          </w:tcPr>
          <w:p w14:paraId="553D4D7B" w14:textId="77777777" w:rsidR="00E5099C" w:rsidRDefault="00E5099C" w:rsidP="00EB3FB0">
            <w:pPr>
              <w:rPr>
                <w:i/>
              </w:rPr>
            </w:pPr>
            <w:r>
              <w:rPr>
                <w:i/>
              </w:rPr>
              <w:t>Kommunikation</w:t>
            </w:r>
          </w:p>
          <w:p w14:paraId="697A736E" w14:textId="35E5A821" w:rsidR="00E5099C" w:rsidRPr="00E5099C" w:rsidRDefault="00043DDE" w:rsidP="009C5640">
            <w:r>
              <w:t>Formålet er, at du og dine pårørende får opmærksomhed på hv</w:t>
            </w:r>
            <w:r w:rsidR="009C5640">
              <w:t>em</w:t>
            </w:r>
            <w:r>
              <w:t xml:space="preserve"> i </w:t>
            </w:r>
            <w:r w:rsidR="009C5640">
              <w:t xml:space="preserve">dine omgivelser </w:t>
            </w:r>
            <w:r>
              <w:t xml:space="preserve">det kan være relevant at kommunikere </w:t>
            </w:r>
            <w:r w:rsidR="009C5640">
              <w:t xml:space="preserve">med </w:t>
            </w:r>
            <w:r>
              <w:t xml:space="preserve">om </w:t>
            </w:r>
            <w:r w:rsidR="009C5640">
              <w:t xml:space="preserve">hvordan </w:t>
            </w:r>
            <w:r>
              <w:t>sygdommen</w:t>
            </w:r>
            <w:r w:rsidR="000737AF">
              <w:t xml:space="preserve"> påvirker dig.</w:t>
            </w:r>
          </w:p>
        </w:tc>
      </w:tr>
      <w:tr w:rsidR="00653FD4" w:rsidRPr="00653FD4" w14:paraId="5370CAF6" w14:textId="77777777" w:rsidTr="00647B63">
        <w:tc>
          <w:tcPr>
            <w:tcW w:w="1148" w:type="dxa"/>
          </w:tcPr>
          <w:p w14:paraId="08A6684F" w14:textId="2BD23982" w:rsidR="00653FD4" w:rsidRPr="00653FD4" w:rsidRDefault="00653FD4" w:rsidP="00EB3FB0">
            <w:pPr>
              <w:rPr>
                <w:lang w:eastAsia="da-DK"/>
              </w:rPr>
            </w:pPr>
          </w:p>
        </w:tc>
        <w:tc>
          <w:tcPr>
            <w:tcW w:w="8203" w:type="dxa"/>
          </w:tcPr>
          <w:p w14:paraId="1DDA0744" w14:textId="77777777" w:rsidR="0076394B" w:rsidRDefault="008F27DF" w:rsidP="00EB3FB0">
            <w:r w:rsidRPr="0076394B">
              <w:rPr>
                <w:i/>
              </w:rPr>
              <w:t>Rygestop</w:t>
            </w:r>
            <w:r>
              <w:t xml:space="preserve"> </w:t>
            </w:r>
          </w:p>
          <w:p w14:paraId="72FC485B" w14:textId="07EF97C7" w:rsidR="00653FD4" w:rsidRPr="00653FD4" w:rsidRDefault="008F27DF" w:rsidP="00726CDB">
            <w:pPr>
              <w:rPr>
                <w:rFonts w:ascii="Verdana" w:hAnsi="Verdana"/>
                <w:i/>
                <w:sz w:val="20"/>
                <w:lang w:eastAsia="da-DK"/>
              </w:rPr>
            </w:pPr>
            <w:r>
              <w:t>Formålet er, at du og dine pårøren</w:t>
            </w:r>
            <w:r w:rsidR="00EB247C">
              <w:t>de ved, hvad rygning gør ved dig</w:t>
            </w:r>
            <w:r>
              <w:t xml:space="preserve"> og </w:t>
            </w:r>
            <w:r w:rsidR="00EB247C">
              <w:t xml:space="preserve">du </w:t>
            </w:r>
            <w:r>
              <w:t xml:space="preserve">får </w:t>
            </w:r>
            <w:r w:rsidR="00726CDB">
              <w:t>kendskab til</w:t>
            </w:r>
            <w:r>
              <w:t xml:space="preserve"> aktiviteter, der kan hjælpe dig til et rygestop. Der findes en komplet oversigt over kommunale rygestopstilbud på www.sundhed.dk</w:t>
            </w:r>
          </w:p>
        </w:tc>
      </w:tr>
      <w:tr w:rsidR="00653FD4" w:rsidRPr="00653FD4" w14:paraId="237BB4FE" w14:textId="77777777" w:rsidTr="00647B63">
        <w:tc>
          <w:tcPr>
            <w:tcW w:w="1148" w:type="dxa"/>
          </w:tcPr>
          <w:p w14:paraId="29271B9B" w14:textId="77777777" w:rsidR="00653FD4" w:rsidRPr="00653FD4" w:rsidRDefault="00653FD4" w:rsidP="00EB3FB0">
            <w:pPr>
              <w:rPr>
                <w:lang w:eastAsia="da-DK"/>
              </w:rPr>
            </w:pPr>
          </w:p>
        </w:tc>
        <w:tc>
          <w:tcPr>
            <w:tcW w:w="8203" w:type="dxa"/>
          </w:tcPr>
          <w:p w14:paraId="5D36E0AB" w14:textId="77777777" w:rsidR="00726CDB" w:rsidRDefault="008F27DF" w:rsidP="00EB3FB0">
            <w:r w:rsidRPr="00726CDB">
              <w:rPr>
                <w:i/>
              </w:rPr>
              <w:t>Fysisk aktivitet</w:t>
            </w:r>
            <w:r>
              <w:t xml:space="preserve"> </w:t>
            </w:r>
          </w:p>
          <w:p w14:paraId="5C5AD3C9" w14:textId="1D55D877" w:rsidR="00653FD4" w:rsidRPr="00EB3FB0" w:rsidRDefault="008F27DF" w:rsidP="00EB3FB0">
            <w:pPr>
              <w:rPr>
                <w:i/>
                <w:lang w:eastAsia="da-DK"/>
              </w:rPr>
            </w:pPr>
            <w:r>
              <w:t>Formålet er, at du og dine pårørende ved hvor vigtigt fysisk aktivitet er for din/jeres livskvalitet, fysiske formåen, bedre søvn samt om hvordan I får bevægelse ind i din/jeres hverdag</w:t>
            </w:r>
          </w:p>
        </w:tc>
      </w:tr>
      <w:tr w:rsidR="00653FD4" w:rsidRPr="00653FD4" w14:paraId="50DF9414" w14:textId="77777777" w:rsidTr="00647B63">
        <w:tc>
          <w:tcPr>
            <w:tcW w:w="1148" w:type="dxa"/>
          </w:tcPr>
          <w:p w14:paraId="5BDB281F" w14:textId="77777777" w:rsidR="00653FD4" w:rsidRPr="00653FD4" w:rsidRDefault="00653FD4" w:rsidP="00EB3FB0">
            <w:pPr>
              <w:rPr>
                <w:lang w:eastAsia="da-DK"/>
              </w:rPr>
            </w:pPr>
          </w:p>
        </w:tc>
        <w:tc>
          <w:tcPr>
            <w:tcW w:w="8203" w:type="dxa"/>
          </w:tcPr>
          <w:p w14:paraId="11473190" w14:textId="77777777" w:rsidR="00622545" w:rsidRDefault="008F27DF" w:rsidP="00EB3FB0">
            <w:r w:rsidRPr="00622545">
              <w:rPr>
                <w:i/>
              </w:rPr>
              <w:t>Kost</w:t>
            </w:r>
            <w:r>
              <w:t xml:space="preserve"> </w:t>
            </w:r>
          </w:p>
          <w:p w14:paraId="019F21C8" w14:textId="2E4CA0E9" w:rsidR="00653FD4" w:rsidRPr="00653FD4" w:rsidRDefault="008F27DF" w:rsidP="00622545">
            <w:pPr>
              <w:rPr>
                <w:rFonts w:ascii="Verdana" w:hAnsi="Verdana"/>
                <w:i/>
                <w:sz w:val="20"/>
                <w:lang w:eastAsia="da-DK"/>
              </w:rPr>
            </w:pPr>
            <w:r>
              <w:t>Formålet er, at du og dine pårørende opnår viden om den rette kost, kostens betydning fo</w:t>
            </w:r>
            <w:r w:rsidR="00622545">
              <w:t xml:space="preserve">r livskvalitet, fysisk formåen </w:t>
            </w:r>
            <w:r>
              <w:t>samt om hvordan du/I bedst kan tilrettelægge mad og måltider i hverdagen.</w:t>
            </w:r>
          </w:p>
        </w:tc>
      </w:tr>
      <w:tr w:rsidR="00653FD4" w:rsidRPr="00653FD4" w14:paraId="08A7DC81" w14:textId="77777777" w:rsidTr="00647B63">
        <w:tc>
          <w:tcPr>
            <w:tcW w:w="1148" w:type="dxa"/>
          </w:tcPr>
          <w:p w14:paraId="2C40935E" w14:textId="77777777" w:rsidR="00653FD4" w:rsidRPr="00653FD4" w:rsidRDefault="00653FD4" w:rsidP="00EB3FB0">
            <w:pPr>
              <w:rPr>
                <w:lang w:eastAsia="da-DK"/>
              </w:rPr>
            </w:pPr>
          </w:p>
        </w:tc>
        <w:tc>
          <w:tcPr>
            <w:tcW w:w="8203" w:type="dxa"/>
          </w:tcPr>
          <w:p w14:paraId="3BB16143" w14:textId="77777777" w:rsidR="00622545" w:rsidRDefault="008F27DF" w:rsidP="00EB3FB0">
            <w:r w:rsidRPr="00622545">
              <w:rPr>
                <w:i/>
              </w:rPr>
              <w:t xml:space="preserve">Alkohol </w:t>
            </w:r>
          </w:p>
          <w:p w14:paraId="446242C2" w14:textId="1EED26E0" w:rsidR="00653FD4" w:rsidRPr="00653FD4" w:rsidRDefault="008F27DF" w:rsidP="00EB3FB0">
            <w:pPr>
              <w:rPr>
                <w:rFonts w:ascii="Verdana" w:hAnsi="Verdana"/>
                <w:i/>
                <w:sz w:val="20"/>
                <w:lang w:eastAsia="da-DK"/>
              </w:rPr>
            </w:pPr>
            <w:r>
              <w:t>Formålet er, at du og dine pårørende får den bedste viden om hvordan alkohol kan påvirke din sygdom.</w:t>
            </w:r>
          </w:p>
        </w:tc>
      </w:tr>
      <w:tr w:rsidR="00653FD4" w:rsidRPr="00653FD4" w14:paraId="1E19F89F" w14:textId="77777777" w:rsidTr="00647B63">
        <w:tc>
          <w:tcPr>
            <w:tcW w:w="1148" w:type="dxa"/>
          </w:tcPr>
          <w:p w14:paraId="2AC2F40A" w14:textId="77777777" w:rsidR="00653FD4" w:rsidRPr="00653FD4" w:rsidRDefault="00653FD4" w:rsidP="00EB3FB0">
            <w:pPr>
              <w:rPr>
                <w:lang w:eastAsia="da-DK"/>
              </w:rPr>
            </w:pPr>
          </w:p>
        </w:tc>
        <w:tc>
          <w:tcPr>
            <w:tcW w:w="8203" w:type="dxa"/>
          </w:tcPr>
          <w:p w14:paraId="4CC5D74C" w14:textId="77777777" w:rsidR="00622545" w:rsidRDefault="008F27DF" w:rsidP="00EB3FB0">
            <w:r w:rsidRPr="00622545">
              <w:rPr>
                <w:i/>
              </w:rPr>
              <w:t>Pårørende/sociale relationer</w:t>
            </w:r>
            <w:r>
              <w:t xml:space="preserve"> </w:t>
            </w:r>
          </w:p>
          <w:p w14:paraId="1418FFCC" w14:textId="5CE1517B" w:rsidR="00653FD4" w:rsidRPr="00653FD4" w:rsidRDefault="008F27DF" w:rsidP="00EB3FB0">
            <w:pPr>
              <w:rPr>
                <w:i/>
                <w:lang w:eastAsia="da-DK"/>
              </w:rPr>
            </w:pPr>
            <w:r>
              <w:t>Formålet er, at du og dine pårørende får forståelse af, at sygdommen kan påvirke sociale relationer og du/I kan overveje, om det har betydning for dig/jer.</w:t>
            </w:r>
          </w:p>
        </w:tc>
      </w:tr>
      <w:tr w:rsidR="00653FD4" w:rsidRPr="00653FD4" w14:paraId="27D101EC" w14:textId="77777777" w:rsidTr="00647B63">
        <w:tc>
          <w:tcPr>
            <w:tcW w:w="1148" w:type="dxa"/>
          </w:tcPr>
          <w:p w14:paraId="6563B87D" w14:textId="77777777" w:rsidR="00653FD4" w:rsidRPr="00653FD4" w:rsidRDefault="00653FD4" w:rsidP="00EB3FB0">
            <w:pPr>
              <w:rPr>
                <w:lang w:eastAsia="da-DK"/>
              </w:rPr>
            </w:pPr>
          </w:p>
        </w:tc>
        <w:tc>
          <w:tcPr>
            <w:tcW w:w="8203" w:type="dxa"/>
          </w:tcPr>
          <w:p w14:paraId="5AF2FD2B" w14:textId="77777777" w:rsidR="00BD4654" w:rsidRDefault="008F27DF" w:rsidP="00EB3FB0">
            <w:r w:rsidRPr="00BD4654">
              <w:rPr>
                <w:i/>
              </w:rPr>
              <w:t>Seksualitet</w:t>
            </w:r>
            <w:r>
              <w:t xml:space="preserve"> </w:t>
            </w:r>
          </w:p>
          <w:p w14:paraId="3DA96D40" w14:textId="3934CAB4" w:rsidR="00653FD4" w:rsidRPr="00653FD4" w:rsidRDefault="008F27DF" w:rsidP="000257A5">
            <w:pPr>
              <w:rPr>
                <w:lang w:eastAsia="da-DK"/>
              </w:rPr>
            </w:pPr>
            <w:r>
              <w:t>Formålet er, at du og dine pårørende har viden om, hvordan din</w:t>
            </w:r>
            <w:r w:rsidR="000257A5">
              <w:t xml:space="preserve"> depression</w:t>
            </w:r>
            <w:r>
              <w:t xml:space="preserve"> kan påvirke din seksualitet samt at du/I har viden om, hvor du/I kan søge mere viden og hjælp.</w:t>
            </w:r>
          </w:p>
        </w:tc>
      </w:tr>
      <w:tr w:rsidR="00653FD4" w:rsidRPr="00653FD4" w14:paraId="6A9B3FF2" w14:textId="77777777" w:rsidTr="00647B63">
        <w:tc>
          <w:tcPr>
            <w:tcW w:w="1148" w:type="dxa"/>
          </w:tcPr>
          <w:p w14:paraId="18439420" w14:textId="77777777" w:rsidR="00653FD4" w:rsidRPr="00653FD4" w:rsidRDefault="00653FD4" w:rsidP="00EB3FB0">
            <w:pPr>
              <w:rPr>
                <w:lang w:eastAsia="da-DK"/>
              </w:rPr>
            </w:pPr>
          </w:p>
        </w:tc>
        <w:tc>
          <w:tcPr>
            <w:tcW w:w="8203" w:type="dxa"/>
          </w:tcPr>
          <w:p w14:paraId="39513442" w14:textId="77777777" w:rsidR="000257A5" w:rsidRDefault="008F27DF" w:rsidP="00EB3FB0">
            <w:r w:rsidRPr="000257A5">
              <w:rPr>
                <w:i/>
              </w:rPr>
              <w:t>Teknologi</w:t>
            </w:r>
            <w:r>
              <w:t xml:space="preserve"> </w:t>
            </w:r>
          </w:p>
          <w:p w14:paraId="73965DD9" w14:textId="7B4E8BC9" w:rsidR="00653FD4" w:rsidRPr="00653FD4" w:rsidRDefault="008F27DF" w:rsidP="00EB3FB0">
            <w:pPr>
              <w:rPr>
                <w:i/>
                <w:lang w:eastAsia="da-DK"/>
              </w:rPr>
            </w:pPr>
            <w:r>
              <w:t>Formålet er, at du og dine pårørende ved, hvor du/I kan finde inspiration og støtte, fx internetbaseret viden, apps samt forskellige teknologiske muligheder for rehabilitering.</w:t>
            </w:r>
          </w:p>
        </w:tc>
      </w:tr>
      <w:tr w:rsidR="00653FD4" w:rsidRPr="00653FD4" w14:paraId="7FD34D8B" w14:textId="77777777" w:rsidTr="00647B63">
        <w:tc>
          <w:tcPr>
            <w:tcW w:w="1148" w:type="dxa"/>
          </w:tcPr>
          <w:p w14:paraId="60F11954" w14:textId="77777777" w:rsidR="00653FD4" w:rsidRPr="00653FD4" w:rsidRDefault="00653FD4" w:rsidP="00EB3FB0">
            <w:pPr>
              <w:rPr>
                <w:lang w:eastAsia="da-DK"/>
              </w:rPr>
            </w:pPr>
          </w:p>
        </w:tc>
        <w:tc>
          <w:tcPr>
            <w:tcW w:w="8203" w:type="dxa"/>
          </w:tcPr>
          <w:p w14:paraId="2B9A6900" w14:textId="77777777" w:rsidR="00C00C8A" w:rsidRDefault="008F27DF" w:rsidP="00EB3FB0">
            <w:r w:rsidRPr="00C00C8A">
              <w:rPr>
                <w:i/>
              </w:rPr>
              <w:t>Andre tilbud</w:t>
            </w:r>
            <w:r>
              <w:t xml:space="preserve"> </w:t>
            </w:r>
          </w:p>
          <w:p w14:paraId="1C65935E" w14:textId="5DBAF83E" w:rsidR="00653FD4" w:rsidRPr="00653FD4" w:rsidRDefault="008F27DF" w:rsidP="00EB3FB0">
            <w:pPr>
              <w:rPr>
                <w:i/>
                <w:lang w:eastAsia="da-DK"/>
              </w:rPr>
            </w:pPr>
            <w:r>
              <w:lastRenderedPageBreak/>
              <w:t>Formålet er, at du og dine pårørende ved, hvor du/I kan finde mere information og aktiviteter, bl.a. tilbud i kommunerne, Hjerteforeningen samt frivillige sociale foreninger.</w:t>
            </w:r>
          </w:p>
        </w:tc>
      </w:tr>
    </w:tbl>
    <w:p w14:paraId="1BD650D6" w14:textId="77777777" w:rsidR="007E2CE5" w:rsidRPr="00EB3FB0" w:rsidRDefault="007E2CE5" w:rsidP="00E94ED8">
      <w:pPr>
        <w:spacing w:after="0" w:line="240" w:lineRule="auto"/>
        <w:rPr>
          <w:sz w:val="18"/>
          <w:szCs w:val="18"/>
        </w:rPr>
      </w:pPr>
    </w:p>
    <w:sectPr w:rsidR="007E2CE5" w:rsidRPr="00EB3FB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80FC" w14:textId="77777777" w:rsidR="000E2BCD" w:rsidRDefault="000E2BCD" w:rsidP="00BF7F9D">
      <w:pPr>
        <w:spacing w:after="0" w:line="240" w:lineRule="auto"/>
      </w:pPr>
      <w:r>
        <w:separator/>
      </w:r>
    </w:p>
  </w:endnote>
  <w:endnote w:type="continuationSeparator" w:id="0">
    <w:p w14:paraId="4FE93BF6" w14:textId="77777777" w:rsidR="000E2BCD" w:rsidRDefault="000E2BCD" w:rsidP="00BF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midtsans">
    <w:altName w:val="midt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C030" w14:textId="77777777" w:rsidR="000E2BCD" w:rsidRDefault="000E2BCD" w:rsidP="00BF7F9D">
      <w:pPr>
        <w:spacing w:after="0" w:line="240" w:lineRule="auto"/>
      </w:pPr>
      <w:r>
        <w:separator/>
      </w:r>
    </w:p>
  </w:footnote>
  <w:footnote w:type="continuationSeparator" w:id="0">
    <w:p w14:paraId="2BB3BA1A" w14:textId="77777777" w:rsidR="000E2BCD" w:rsidRDefault="000E2BCD" w:rsidP="00BF7F9D">
      <w:pPr>
        <w:spacing w:after="0" w:line="240" w:lineRule="auto"/>
      </w:pPr>
      <w:r>
        <w:continuationSeparator/>
      </w:r>
    </w:p>
  </w:footnote>
  <w:footnote w:id="1">
    <w:p w14:paraId="29C7E3E4" w14:textId="77777777" w:rsidR="00D01320" w:rsidRDefault="00D01320">
      <w:pPr>
        <w:pStyle w:val="Fodnotetekst"/>
      </w:pPr>
      <w:r w:rsidRPr="00D31318">
        <w:rPr>
          <w:rStyle w:val="Fodnotehenvisning"/>
          <w:sz w:val="18"/>
          <w:szCs w:val="18"/>
        </w:rPr>
        <w:footnoteRef/>
      </w:r>
      <w:r w:rsidRPr="00D31318">
        <w:rPr>
          <w:sz w:val="18"/>
          <w:szCs w:val="18"/>
        </w:rPr>
        <w:t xml:space="preserve"> Madsen MH et al (2009) Health Literacy - Begrebet, konsekvenser og mulige interventioner, Sundhedsstyrelsen</w:t>
      </w:r>
      <w:r>
        <w:t xml:space="preserve"> </w:t>
      </w:r>
    </w:p>
  </w:footnote>
  <w:footnote w:id="2">
    <w:p w14:paraId="747E6004" w14:textId="77777777" w:rsidR="00D01320" w:rsidRPr="00825135" w:rsidRDefault="00D01320">
      <w:pPr>
        <w:pStyle w:val="Fodnotetekst"/>
        <w:rPr>
          <w:sz w:val="18"/>
          <w:szCs w:val="18"/>
        </w:rPr>
      </w:pPr>
      <w:r w:rsidRPr="00D31318">
        <w:rPr>
          <w:rStyle w:val="Fodnotehenvisning"/>
          <w:sz w:val="18"/>
          <w:szCs w:val="18"/>
        </w:rPr>
        <w:footnoteRef/>
      </w:r>
      <w:r w:rsidRPr="00D31318">
        <w:rPr>
          <w:sz w:val="18"/>
          <w:szCs w:val="18"/>
          <w:lang w:val="en-US"/>
        </w:rPr>
        <w:t xml:space="preserve"> DeWalt DA et al (2004) Literacy and health outcomes: a systematic review of the l</w:t>
      </w:r>
      <w:r>
        <w:rPr>
          <w:sz w:val="18"/>
          <w:szCs w:val="18"/>
          <w:lang w:val="en-US"/>
        </w:rPr>
        <w:t xml:space="preserve">iterature. </w:t>
      </w:r>
      <w:r w:rsidRPr="00825135">
        <w:rPr>
          <w:sz w:val="18"/>
          <w:szCs w:val="18"/>
        </w:rPr>
        <w:t>J Gen Intern Med, 19 (12): 1228-39.</w:t>
      </w:r>
    </w:p>
  </w:footnote>
  <w:footnote w:id="3">
    <w:p w14:paraId="2F367084" w14:textId="77777777" w:rsidR="00D01320" w:rsidRPr="0012125D" w:rsidRDefault="00D01320">
      <w:pPr>
        <w:pStyle w:val="Fodnotetekst"/>
      </w:pPr>
      <w:r>
        <w:rPr>
          <w:rStyle w:val="Fodnotehenvisning"/>
        </w:rPr>
        <w:footnoteRef/>
      </w:r>
      <w:r w:rsidRPr="0012125D">
        <w:t xml:space="preserve"> </w:t>
      </w:r>
      <w:r w:rsidRPr="00C862D6">
        <w:rPr>
          <w:sz w:val="18"/>
          <w:szCs w:val="18"/>
        </w:rPr>
        <w:t xml:space="preserve">Ammentorp, J et al (2016) Den gode patientsamtale, Munksgaards Forlag, 1. udgave </w:t>
      </w:r>
    </w:p>
  </w:footnote>
  <w:footnote w:id="4">
    <w:p w14:paraId="5687438E" w14:textId="77777777" w:rsidR="00D01320" w:rsidRPr="009E13CC" w:rsidRDefault="00D01320">
      <w:pPr>
        <w:pStyle w:val="Fodnotetekst"/>
        <w:rPr>
          <w:lang w:val="en-US"/>
        </w:rPr>
      </w:pPr>
      <w:r w:rsidRPr="00D31318">
        <w:rPr>
          <w:rStyle w:val="Fodnotehenvisning"/>
          <w:sz w:val="18"/>
          <w:szCs w:val="18"/>
        </w:rPr>
        <w:footnoteRef/>
      </w:r>
      <w:r w:rsidRPr="00D31318">
        <w:rPr>
          <w:sz w:val="18"/>
          <w:szCs w:val="18"/>
          <w:lang w:val="en-US"/>
        </w:rPr>
        <w:t xml:space="preserve"> Tamura-Lis W (2013) Teach back for quality education and patient safety. </w:t>
      </w:r>
      <w:r w:rsidRPr="009E13CC">
        <w:rPr>
          <w:sz w:val="18"/>
          <w:szCs w:val="18"/>
          <w:lang w:val="en-US"/>
        </w:rPr>
        <w:t>Urologic Nursing 33 (6): 267-271.</w:t>
      </w:r>
    </w:p>
  </w:footnote>
  <w:footnote w:id="5">
    <w:p w14:paraId="1E3782FE" w14:textId="77777777" w:rsidR="00D01320" w:rsidRPr="009B492A" w:rsidRDefault="00D01320" w:rsidP="009B492A">
      <w:pPr>
        <w:spacing w:after="0" w:line="240" w:lineRule="auto"/>
        <w:rPr>
          <w:lang w:val="en-US"/>
        </w:rPr>
      </w:pPr>
      <w:r>
        <w:rPr>
          <w:rStyle w:val="Fodnotehenvisning"/>
        </w:rPr>
        <w:footnoteRef/>
      </w:r>
      <w:r w:rsidRPr="009B492A">
        <w:rPr>
          <w:lang w:val="en-GB"/>
        </w:rPr>
        <w:t xml:space="preserve"> </w:t>
      </w:r>
      <w:r>
        <w:rPr>
          <w:sz w:val="18"/>
          <w:szCs w:val="18"/>
          <w:lang w:val="en-US"/>
        </w:rPr>
        <w:t xml:space="preserve">Charles C et al (1997) </w:t>
      </w:r>
      <w:r w:rsidRPr="009B492A">
        <w:rPr>
          <w:i/>
          <w:sz w:val="18"/>
          <w:szCs w:val="18"/>
          <w:lang w:val="en-US"/>
        </w:rPr>
        <w:t>Shared Decision Making in the Clinical Encounter: what does it mean? (or it takes two to tango).</w:t>
      </w:r>
      <w:r w:rsidRPr="009B492A">
        <w:rPr>
          <w:sz w:val="18"/>
          <w:szCs w:val="18"/>
          <w:lang w:val="en-US"/>
        </w:rPr>
        <w:t xml:space="preserve"> Social Science &amp; Medicine; 44</w:t>
      </w:r>
      <w:r>
        <w:rPr>
          <w:sz w:val="18"/>
          <w:szCs w:val="18"/>
          <w:lang w:val="en-US"/>
        </w:rPr>
        <w:t>(</w:t>
      </w:r>
      <w:r w:rsidRPr="009B492A">
        <w:rPr>
          <w:sz w:val="18"/>
          <w:szCs w:val="18"/>
          <w:lang w:val="en-US"/>
        </w:rPr>
        <w:t>5</w:t>
      </w:r>
      <w:r>
        <w:rPr>
          <w:sz w:val="18"/>
          <w:szCs w:val="18"/>
          <w:lang w:val="en-US"/>
        </w:rPr>
        <w:t xml:space="preserve">): </w:t>
      </w:r>
      <w:r w:rsidRPr="009B492A">
        <w:rPr>
          <w:sz w:val="18"/>
          <w:szCs w:val="18"/>
          <w:lang w:val="en-US"/>
        </w:rPr>
        <w:t>681-692</w:t>
      </w:r>
    </w:p>
  </w:footnote>
  <w:footnote w:id="6">
    <w:p w14:paraId="52A90D09" w14:textId="77777777" w:rsidR="00D01320" w:rsidRPr="0027717D" w:rsidRDefault="00D01320">
      <w:pPr>
        <w:pStyle w:val="Fodnotetekst"/>
        <w:rPr>
          <w:lang w:val="en-US"/>
        </w:rPr>
      </w:pPr>
      <w:r w:rsidRPr="00837815">
        <w:rPr>
          <w:rStyle w:val="Fodnotehenvisning"/>
          <w:sz w:val="18"/>
          <w:szCs w:val="18"/>
        </w:rPr>
        <w:footnoteRef/>
      </w:r>
      <w:r w:rsidRPr="0027717D">
        <w:rPr>
          <w:sz w:val="18"/>
          <w:szCs w:val="18"/>
          <w:lang w:val="en-US"/>
        </w:rPr>
        <w:t xml:space="preserve"> Inspirationskataloget kan downloades her: </w:t>
      </w:r>
      <w:hyperlink r:id="rId1" w:history="1">
        <w:r w:rsidRPr="0027717D">
          <w:rPr>
            <w:rStyle w:val="Hyperlink"/>
            <w:sz w:val="18"/>
            <w:szCs w:val="18"/>
            <w:lang w:val="en-US"/>
          </w:rPr>
          <w:t>http://danskepatienter.dk/vibis/faelles-beslutningstagning/inspirationskatalog</w:t>
        </w:r>
      </w:hyperlink>
      <w:r w:rsidRPr="0027717D">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621"/>
    <w:multiLevelType w:val="multilevel"/>
    <w:tmpl w:val="0BD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C570A"/>
    <w:multiLevelType w:val="hybridMultilevel"/>
    <w:tmpl w:val="853CDA4C"/>
    <w:lvl w:ilvl="0" w:tplc="FE548D1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715EB7"/>
    <w:multiLevelType w:val="hybridMultilevel"/>
    <w:tmpl w:val="CB9A6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DB30A3"/>
    <w:multiLevelType w:val="hybridMultilevel"/>
    <w:tmpl w:val="F1BC6E0C"/>
    <w:lvl w:ilvl="0" w:tplc="33C6A5F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1414CE"/>
    <w:multiLevelType w:val="hybridMultilevel"/>
    <w:tmpl w:val="96E65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4C0ED8"/>
    <w:multiLevelType w:val="multilevel"/>
    <w:tmpl w:val="3F56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D7C1B"/>
    <w:multiLevelType w:val="hybridMultilevel"/>
    <w:tmpl w:val="DBDABAB4"/>
    <w:lvl w:ilvl="0" w:tplc="AB043A66">
      <w:start w:val="718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D10DE1"/>
    <w:multiLevelType w:val="hybridMultilevel"/>
    <w:tmpl w:val="240EA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120936"/>
    <w:multiLevelType w:val="multilevel"/>
    <w:tmpl w:val="F634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D4927"/>
    <w:multiLevelType w:val="hybridMultilevel"/>
    <w:tmpl w:val="3F7E2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246CCC"/>
    <w:multiLevelType w:val="hybridMultilevel"/>
    <w:tmpl w:val="5E5A2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B21233"/>
    <w:multiLevelType w:val="multilevel"/>
    <w:tmpl w:val="D642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B1EAA"/>
    <w:multiLevelType w:val="hybridMultilevel"/>
    <w:tmpl w:val="46685F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3755E39"/>
    <w:multiLevelType w:val="hybridMultilevel"/>
    <w:tmpl w:val="067E6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224CC2"/>
    <w:multiLevelType w:val="multilevel"/>
    <w:tmpl w:val="E6AE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62AED"/>
    <w:multiLevelType w:val="hybridMultilevel"/>
    <w:tmpl w:val="A322C2BC"/>
    <w:lvl w:ilvl="0" w:tplc="C636B6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9C12CE"/>
    <w:multiLevelType w:val="multilevel"/>
    <w:tmpl w:val="5F44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F5FC9"/>
    <w:multiLevelType w:val="hybridMultilevel"/>
    <w:tmpl w:val="F5B4A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D3112D"/>
    <w:multiLevelType w:val="hybridMultilevel"/>
    <w:tmpl w:val="EEE0B83E"/>
    <w:lvl w:ilvl="0" w:tplc="7B7A845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C82A5E"/>
    <w:multiLevelType w:val="multilevel"/>
    <w:tmpl w:val="4206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374D6"/>
    <w:multiLevelType w:val="multilevel"/>
    <w:tmpl w:val="F0B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518AF"/>
    <w:multiLevelType w:val="hybridMultilevel"/>
    <w:tmpl w:val="5F5010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A537CE4"/>
    <w:multiLevelType w:val="multilevel"/>
    <w:tmpl w:val="13F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554E3"/>
    <w:multiLevelType w:val="multilevel"/>
    <w:tmpl w:val="B1BC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A1505"/>
    <w:multiLevelType w:val="hybridMultilevel"/>
    <w:tmpl w:val="1C0E8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A0326F"/>
    <w:multiLevelType w:val="hybridMultilevel"/>
    <w:tmpl w:val="068A1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A56AD4"/>
    <w:multiLevelType w:val="hybridMultilevel"/>
    <w:tmpl w:val="4888E5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CD43A0"/>
    <w:multiLevelType w:val="multilevel"/>
    <w:tmpl w:val="05B6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895BFB"/>
    <w:multiLevelType w:val="hybridMultilevel"/>
    <w:tmpl w:val="F440C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BD1574"/>
    <w:multiLevelType w:val="hybridMultilevel"/>
    <w:tmpl w:val="3B0E15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6AA4B34"/>
    <w:multiLevelType w:val="hybridMultilevel"/>
    <w:tmpl w:val="7FB23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AA599D"/>
    <w:multiLevelType w:val="hybridMultilevel"/>
    <w:tmpl w:val="3F505AB4"/>
    <w:lvl w:ilvl="0" w:tplc="42E6F57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570174D"/>
    <w:multiLevelType w:val="multilevel"/>
    <w:tmpl w:val="303A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63DD7"/>
    <w:multiLevelType w:val="hybridMultilevel"/>
    <w:tmpl w:val="4CA82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BC51160"/>
    <w:multiLevelType w:val="hybridMultilevel"/>
    <w:tmpl w:val="6C1CE422"/>
    <w:lvl w:ilvl="0" w:tplc="7B7A845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9"/>
  </w:num>
  <w:num w:numId="4">
    <w:abstractNumId w:val="23"/>
  </w:num>
  <w:num w:numId="5">
    <w:abstractNumId w:val="27"/>
  </w:num>
  <w:num w:numId="6">
    <w:abstractNumId w:val="16"/>
  </w:num>
  <w:num w:numId="7">
    <w:abstractNumId w:val="11"/>
  </w:num>
  <w:num w:numId="8">
    <w:abstractNumId w:val="5"/>
  </w:num>
  <w:num w:numId="9">
    <w:abstractNumId w:val="14"/>
  </w:num>
  <w:num w:numId="10">
    <w:abstractNumId w:val="22"/>
  </w:num>
  <w:num w:numId="11">
    <w:abstractNumId w:val="24"/>
  </w:num>
  <w:num w:numId="12">
    <w:abstractNumId w:val="33"/>
  </w:num>
  <w:num w:numId="13">
    <w:abstractNumId w:val="26"/>
  </w:num>
  <w:num w:numId="14">
    <w:abstractNumId w:val="10"/>
  </w:num>
  <w:num w:numId="15">
    <w:abstractNumId w:val="9"/>
  </w:num>
  <w:num w:numId="16">
    <w:abstractNumId w:val="2"/>
  </w:num>
  <w:num w:numId="17">
    <w:abstractNumId w:val="30"/>
  </w:num>
  <w:num w:numId="18">
    <w:abstractNumId w:val="8"/>
  </w:num>
  <w:num w:numId="19">
    <w:abstractNumId w:val="0"/>
  </w:num>
  <w:num w:numId="20">
    <w:abstractNumId w:val="29"/>
  </w:num>
  <w:num w:numId="21">
    <w:abstractNumId w:val="20"/>
  </w:num>
  <w:num w:numId="22">
    <w:abstractNumId w:val="21"/>
  </w:num>
  <w:num w:numId="23">
    <w:abstractNumId w:val="25"/>
  </w:num>
  <w:num w:numId="24">
    <w:abstractNumId w:val="13"/>
  </w:num>
  <w:num w:numId="25">
    <w:abstractNumId w:val="4"/>
  </w:num>
  <w:num w:numId="26">
    <w:abstractNumId w:val="7"/>
  </w:num>
  <w:num w:numId="27">
    <w:abstractNumId w:val="28"/>
  </w:num>
  <w:num w:numId="28">
    <w:abstractNumId w:val="17"/>
  </w:num>
  <w:num w:numId="29">
    <w:abstractNumId w:val="1"/>
  </w:num>
  <w:num w:numId="30">
    <w:abstractNumId w:val="3"/>
  </w:num>
  <w:num w:numId="31">
    <w:abstractNumId w:val="12"/>
  </w:num>
  <w:num w:numId="32">
    <w:abstractNumId w:val="31"/>
  </w:num>
  <w:num w:numId="33">
    <w:abstractNumId w:val="15"/>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26"/>
    <w:rsid w:val="000257A5"/>
    <w:rsid w:val="00025D5B"/>
    <w:rsid w:val="000328FA"/>
    <w:rsid w:val="000359E0"/>
    <w:rsid w:val="0003612F"/>
    <w:rsid w:val="00043DDE"/>
    <w:rsid w:val="0004671A"/>
    <w:rsid w:val="00051148"/>
    <w:rsid w:val="0005233A"/>
    <w:rsid w:val="00072CEF"/>
    <w:rsid w:val="000737AF"/>
    <w:rsid w:val="00074605"/>
    <w:rsid w:val="0008034F"/>
    <w:rsid w:val="000A0D84"/>
    <w:rsid w:val="000A5749"/>
    <w:rsid w:val="000C26B9"/>
    <w:rsid w:val="000E2BCD"/>
    <w:rsid w:val="0012125D"/>
    <w:rsid w:val="001268EE"/>
    <w:rsid w:val="00151AB3"/>
    <w:rsid w:val="001531D8"/>
    <w:rsid w:val="001619C6"/>
    <w:rsid w:val="00165380"/>
    <w:rsid w:val="00171251"/>
    <w:rsid w:val="00182EEA"/>
    <w:rsid w:val="001A5552"/>
    <w:rsid w:val="001E5124"/>
    <w:rsid w:val="001F0CEC"/>
    <w:rsid w:val="001F7864"/>
    <w:rsid w:val="001F7E4A"/>
    <w:rsid w:val="00203F15"/>
    <w:rsid w:val="00223C2E"/>
    <w:rsid w:val="002378A0"/>
    <w:rsid w:val="00237B72"/>
    <w:rsid w:val="002445E3"/>
    <w:rsid w:val="002530A6"/>
    <w:rsid w:val="00272F4E"/>
    <w:rsid w:val="00276E75"/>
    <w:rsid w:val="0027717D"/>
    <w:rsid w:val="002771C1"/>
    <w:rsid w:val="0029498F"/>
    <w:rsid w:val="0029799F"/>
    <w:rsid w:val="002A4E22"/>
    <w:rsid w:val="002B0C96"/>
    <w:rsid w:val="002B3F97"/>
    <w:rsid w:val="002C75E0"/>
    <w:rsid w:val="002C7A74"/>
    <w:rsid w:val="002F272C"/>
    <w:rsid w:val="003103A9"/>
    <w:rsid w:val="00311C7C"/>
    <w:rsid w:val="00337C26"/>
    <w:rsid w:val="0034656E"/>
    <w:rsid w:val="003700C8"/>
    <w:rsid w:val="003705C8"/>
    <w:rsid w:val="00393EC2"/>
    <w:rsid w:val="003A0202"/>
    <w:rsid w:val="003C3183"/>
    <w:rsid w:val="003F11F3"/>
    <w:rsid w:val="004024AB"/>
    <w:rsid w:val="00437504"/>
    <w:rsid w:val="00443A5F"/>
    <w:rsid w:val="004466EC"/>
    <w:rsid w:val="00452FF4"/>
    <w:rsid w:val="004550D5"/>
    <w:rsid w:val="00461466"/>
    <w:rsid w:val="00461991"/>
    <w:rsid w:val="00470E24"/>
    <w:rsid w:val="004B37DE"/>
    <w:rsid w:val="004C37ED"/>
    <w:rsid w:val="004D5B56"/>
    <w:rsid w:val="00506AD2"/>
    <w:rsid w:val="005125A7"/>
    <w:rsid w:val="005406AC"/>
    <w:rsid w:val="0054352E"/>
    <w:rsid w:val="00552DE2"/>
    <w:rsid w:val="00560EF5"/>
    <w:rsid w:val="00576CF7"/>
    <w:rsid w:val="00592FB0"/>
    <w:rsid w:val="005B0BBD"/>
    <w:rsid w:val="005B6136"/>
    <w:rsid w:val="005B7263"/>
    <w:rsid w:val="005D0C9B"/>
    <w:rsid w:val="005E13A2"/>
    <w:rsid w:val="005E6D29"/>
    <w:rsid w:val="00604943"/>
    <w:rsid w:val="00611E41"/>
    <w:rsid w:val="00614BA5"/>
    <w:rsid w:val="00622545"/>
    <w:rsid w:val="00625B98"/>
    <w:rsid w:val="00642458"/>
    <w:rsid w:val="0064255D"/>
    <w:rsid w:val="00647B63"/>
    <w:rsid w:val="00653FD4"/>
    <w:rsid w:val="0068300C"/>
    <w:rsid w:val="006918AC"/>
    <w:rsid w:val="006A1689"/>
    <w:rsid w:val="006D50EB"/>
    <w:rsid w:val="006E530F"/>
    <w:rsid w:val="006E7EA2"/>
    <w:rsid w:val="006F0BA1"/>
    <w:rsid w:val="007103A2"/>
    <w:rsid w:val="00711DE3"/>
    <w:rsid w:val="00715B3D"/>
    <w:rsid w:val="00726CDB"/>
    <w:rsid w:val="00733B23"/>
    <w:rsid w:val="007478A9"/>
    <w:rsid w:val="0076394B"/>
    <w:rsid w:val="007667E8"/>
    <w:rsid w:val="007A543E"/>
    <w:rsid w:val="007B1334"/>
    <w:rsid w:val="007C1876"/>
    <w:rsid w:val="007C1DA6"/>
    <w:rsid w:val="007E0DBD"/>
    <w:rsid w:val="007E2CE5"/>
    <w:rsid w:val="007F08CB"/>
    <w:rsid w:val="007F5173"/>
    <w:rsid w:val="00814C36"/>
    <w:rsid w:val="00825135"/>
    <w:rsid w:val="00837815"/>
    <w:rsid w:val="00837C7E"/>
    <w:rsid w:val="00845752"/>
    <w:rsid w:val="00864F86"/>
    <w:rsid w:val="00865334"/>
    <w:rsid w:val="00870037"/>
    <w:rsid w:val="00893893"/>
    <w:rsid w:val="008E0E75"/>
    <w:rsid w:val="008E612B"/>
    <w:rsid w:val="008F27DF"/>
    <w:rsid w:val="00916225"/>
    <w:rsid w:val="00916CD1"/>
    <w:rsid w:val="00917487"/>
    <w:rsid w:val="00926866"/>
    <w:rsid w:val="009270B3"/>
    <w:rsid w:val="00936C04"/>
    <w:rsid w:val="00937873"/>
    <w:rsid w:val="00951461"/>
    <w:rsid w:val="00961A2C"/>
    <w:rsid w:val="009759F3"/>
    <w:rsid w:val="00977471"/>
    <w:rsid w:val="009805C4"/>
    <w:rsid w:val="0098176F"/>
    <w:rsid w:val="009A275C"/>
    <w:rsid w:val="009B0806"/>
    <w:rsid w:val="009B492A"/>
    <w:rsid w:val="009B635F"/>
    <w:rsid w:val="009C5640"/>
    <w:rsid w:val="009E13CC"/>
    <w:rsid w:val="009E3EBF"/>
    <w:rsid w:val="009F0F1D"/>
    <w:rsid w:val="009F301C"/>
    <w:rsid w:val="009F6483"/>
    <w:rsid w:val="00A0559A"/>
    <w:rsid w:val="00A15A8C"/>
    <w:rsid w:val="00A278BD"/>
    <w:rsid w:val="00A3289E"/>
    <w:rsid w:val="00A35D1F"/>
    <w:rsid w:val="00A44458"/>
    <w:rsid w:val="00A53EE4"/>
    <w:rsid w:val="00A61154"/>
    <w:rsid w:val="00A81800"/>
    <w:rsid w:val="00A95B10"/>
    <w:rsid w:val="00A95D22"/>
    <w:rsid w:val="00AA045B"/>
    <w:rsid w:val="00AD37D7"/>
    <w:rsid w:val="00AE1146"/>
    <w:rsid w:val="00AF2E20"/>
    <w:rsid w:val="00B1300D"/>
    <w:rsid w:val="00B31AE5"/>
    <w:rsid w:val="00B404B1"/>
    <w:rsid w:val="00B54E6A"/>
    <w:rsid w:val="00B62C37"/>
    <w:rsid w:val="00B96275"/>
    <w:rsid w:val="00BC0A35"/>
    <w:rsid w:val="00BC2A7F"/>
    <w:rsid w:val="00BC3DC1"/>
    <w:rsid w:val="00BD1C3E"/>
    <w:rsid w:val="00BD4654"/>
    <w:rsid w:val="00BE0637"/>
    <w:rsid w:val="00BF7F9D"/>
    <w:rsid w:val="00C00C8A"/>
    <w:rsid w:val="00C22962"/>
    <w:rsid w:val="00C43F86"/>
    <w:rsid w:val="00C64C10"/>
    <w:rsid w:val="00C70781"/>
    <w:rsid w:val="00C840F2"/>
    <w:rsid w:val="00CA0763"/>
    <w:rsid w:val="00CA096E"/>
    <w:rsid w:val="00CA751E"/>
    <w:rsid w:val="00CB5F8F"/>
    <w:rsid w:val="00CC0EDE"/>
    <w:rsid w:val="00CC2202"/>
    <w:rsid w:val="00CC2A5B"/>
    <w:rsid w:val="00CE0D6E"/>
    <w:rsid w:val="00CE34A9"/>
    <w:rsid w:val="00D01320"/>
    <w:rsid w:val="00D31318"/>
    <w:rsid w:val="00D34DC6"/>
    <w:rsid w:val="00D4011B"/>
    <w:rsid w:val="00D40B27"/>
    <w:rsid w:val="00D669F3"/>
    <w:rsid w:val="00D768CF"/>
    <w:rsid w:val="00D81A31"/>
    <w:rsid w:val="00D93D51"/>
    <w:rsid w:val="00D97FFB"/>
    <w:rsid w:val="00DA739B"/>
    <w:rsid w:val="00DA7BB0"/>
    <w:rsid w:val="00DD6CDC"/>
    <w:rsid w:val="00DF3127"/>
    <w:rsid w:val="00E06824"/>
    <w:rsid w:val="00E11388"/>
    <w:rsid w:val="00E15521"/>
    <w:rsid w:val="00E15E35"/>
    <w:rsid w:val="00E24C25"/>
    <w:rsid w:val="00E35BB4"/>
    <w:rsid w:val="00E46956"/>
    <w:rsid w:val="00E508AD"/>
    <w:rsid w:val="00E5099C"/>
    <w:rsid w:val="00E54C9F"/>
    <w:rsid w:val="00E72629"/>
    <w:rsid w:val="00E753BF"/>
    <w:rsid w:val="00E7703C"/>
    <w:rsid w:val="00E929B4"/>
    <w:rsid w:val="00E92C54"/>
    <w:rsid w:val="00E92CEB"/>
    <w:rsid w:val="00E94ED8"/>
    <w:rsid w:val="00EB247C"/>
    <w:rsid w:val="00EB3FB0"/>
    <w:rsid w:val="00EC3D4F"/>
    <w:rsid w:val="00EE3410"/>
    <w:rsid w:val="00F13E0C"/>
    <w:rsid w:val="00F2663D"/>
    <w:rsid w:val="00F32DE0"/>
    <w:rsid w:val="00F32F61"/>
    <w:rsid w:val="00F650C4"/>
    <w:rsid w:val="00F65139"/>
    <w:rsid w:val="00F82EEB"/>
    <w:rsid w:val="00F84C32"/>
    <w:rsid w:val="00F90364"/>
    <w:rsid w:val="00FB4D32"/>
    <w:rsid w:val="00FD29CA"/>
    <w:rsid w:val="00FD65B1"/>
    <w:rsid w:val="00FF4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819B7"/>
  <w15:docId w15:val="{7FD792ED-F9BC-40AA-95D4-0C6C79D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da-DK" w:eastAsia="da-DK"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7C26"/>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A3289E"/>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semiHidden/>
    <w:unhideWhenUsed/>
    <w:qFormat/>
    <w:rsid w:val="007E0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4">
    <w:name w:val="heading 4"/>
    <w:basedOn w:val="Normal"/>
    <w:next w:val="Normal"/>
    <w:link w:val="Overskrift4Tegn"/>
    <w:semiHidden/>
    <w:unhideWhenUsed/>
    <w:qFormat/>
    <w:rsid w:val="001F78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7C26"/>
    <w:pPr>
      <w:ind w:left="720"/>
      <w:contextualSpacing/>
    </w:pPr>
  </w:style>
  <w:style w:type="character" w:styleId="Hyperlink">
    <w:name w:val="Hyperlink"/>
    <w:basedOn w:val="Standardskrifttypeiafsnit"/>
    <w:uiPriority w:val="99"/>
    <w:unhideWhenUsed/>
    <w:rsid w:val="00337C26"/>
    <w:rPr>
      <w:color w:val="0000FF" w:themeColor="hyperlink"/>
      <w:u w:val="single"/>
    </w:rPr>
  </w:style>
  <w:style w:type="paragraph" w:customStyle="1" w:styleId="lead1">
    <w:name w:val="lead1"/>
    <w:basedOn w:val="Normal"/>
    <w:rsid w:val="00893893"/>
    <w:pPr>
      <w:spacing w:after="300" w:line="480" w:lineRule="atLeast"/>
    </w:pPr>
    <w:rPr>
      <w:rFonts w:ascii="Roboto" w:eastAsia="Times New Roman" w:hAnsi="Roboto" w:cs="Times New Roman"/>
      <w:i/>
      <w:iCs/>
      <w:sz w:val="36"/>
      <w:szCs w:val="36"/>
      <w:lang w:eastAsia="da-DK"/>
    </w:rPr>
  </w:style>
  <w:style w:type="character" w:customStyle="1" w:styleId="Overskrift1Tegn">
    <w:name w:val="Overskrift 1 Tegn"/>
    <w:basedOn w:val="Standardskrifttypeiafsnit"/>
    <w:link w:val="Overskrift1"/>
    <w:uiPriority w:val="9"/>
    <w:rsid w:val="00A3289E"/>
    <w:rPr>
      <w:rFonts w:asciiTheme="minorHAnsi" w:eastAsiaTheme="majorEastAsia" w:hAnsiTheme="minorHAnsi" w:cstheme="majorBidi"/>
      <w:b/>
      <w:bCs/>
      <w:sz w:val="28"/>
      <w:szCs w:val="28"/>
      <w:lang w:eastAsia="en-US"/>
    </w:rPr>
  </w:style>
  <w:style w:type="paragraph" w:styleId="Fodnotetekst">
    <w:name w:val="footnote text"/>
    <w:basedOn w:val="Normal"/>
    <w:link w:val="FodnotetekstTegn"/>
    <w:uiPriority w:val="99"/>
    <w:semiHidden/>
    <w:unhideWhenUsed/>
    <w:rsid w:val="00BF7F9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F7F9D"/>
    <w:rPr>
      <w:rFonts w:asciiTheme="minorHAnsi" w:eastAsiaTheme="minorHAnsi" w:hAnsiTheme="minorHAnsi" w:cstheme="minorBidi"/>
      <w:sz w:val="20"/>
      <w:szCs w:val="20"/>
      <w:lang w:eastAsia="en-US"/>
    </w:rPr>
  </w:style>
  <w:style w:type="character" w:styleId="Fodnotehenvisning">
    <w:name w:val="footnote reference"/>
    <w:basedOn w:val="Standardskrifttypeiafsnit"/>
    <w:uiPriority w:val="99"/>
    <w:semiHidden/>
    <w:unhideWhenUsed/>
    <w:rsid w:val="00BF7F9D"/>
    <w:rPr>
      <w:vertAlign w:val="superscript"/>
    </w:rPr>
  </w:style>
  <w:style w:type="paragraph" w:customStyle="1" w:styleId="Default">
    <w:name w:val="Default"/>
    <w:rsid w:val="00BF7F9D"/>
    <w:pPr>
      <w:autoSpaceDE w:val="0"/>
      <w:autoSpaceDN w:val="0"/>
      <w:adjustRightInd w:val="0"/>
    </w:pPr>
    <w:rPr>
      <w:rFonts w:ascii="midtsans" w:hAnsi="midtsans" w:cs="midtsans"/>
      <w:color w:val="000000"/>
    </w:rPr>
  </w:style>
  <w:style w:type="paragraph" w:styleId="Overskrift">
    <w:name w:val="TOC Heading"/>
    <w:basedOn w:val="Overskrift1"/>
    <w:next w:val="Normal"/>
    <w:uiPriority w:val="39"/>
    <w:unhideWhenUsed/>
    <w:qFormat/>
    <w:rsid w:val="00D669F3"/>
    <w:pPr>
      <w:spacing w:before="240" w:line="259" w:lineRule="auto"/>
      <w:outlineLvl w:val="9"/>
    </w:pPr>
    <w:rPr>
      <w:b w:val="0"/>
      <w:bCs w:val="0"/>
      <w:sz w:val="32"/>
      <w:szCs w:val="32"/>
      <w:lang w:eastAsia="da-DK"/>
    </w:rPr>
  </w:style>
  <w:style w:type="paragraph" w:styleId="Indholdsfortegnelse1">
    <w:name w:val="toc 1"/>
    <w:basedOn w:val="Normal"/>
    <w:next w:val="Normal"/>
    <w:autoRedefine/>
    <w:uiPriority w:val="39"/>
    <w:unhideWhenUsed/>
    <w:rsid w:val="00D01320"/>
    <w:pPr>
      <w:tabs>
        <w:tab w:val="right" w:leader="dot" w:pos="9628"/>
      </w:tabs>
      <w:spacing w:after="100"/>
    </w:pPr>
  </w:style>
  <w:style w:type="table" w:styleId="Tabel-Gitter">
    <w:name w:val="Table Grid"/>
    <w:basedOn w:val="Tabel-Normal"/>
    <w:uiPriority w:val="59"/>
    <w:rsid w:val="00CE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926866"/>
    <w:rPr>
      <w:sz w:val="16"/>
      <w:szCs w:val="16"/>
    </w:rPr>
  </w:style>
  <w:style w:type="paragraph" w:styleId="Kommentartekst">
    <w:name w:val="annotation text"/>
    <w:basedOn w:val="Normal"/>
    <w:link w:val="KommentartekstTegn"/>
    <w:unhideWhenUsed/>
    <w:rsid w:val="00926866"/>
    <w:pPr>
      <w:spacing w:line="240" w:lineRule="auto"/>
    </w:pPr>
    <w:rPr>
      <w:sz w:val="20"/>
      <w:szCs w:val="20"/>
    </w:rPr>
  </w:style>
  <w:style w:type="character" w:customStyle="1" w:styleId="KommentartekstTegn">
    <w:name w:val="Kommentartekst Tegn"/>
    <w:basedOn w:val="Standardskrifttypeiafsnit"/>
    <w:link w:val="Kommentartekst"/>
    <w:rsid w:val="00926866"/>
    <w:rPr>
      <w:rFonts w:asciiTheme="minorHAnsi" w:eastAsiaTheme="minorHAnsi" w:hAnsiTheme="minorHAnsi" w:cstheme="minorBidi"/>
      <w:sz w:val="20"/>
      <w:szCs w:val="20"/>
      <w:lang w:eastAsia="en-US"/>
    </w:rPr>
  </w:style>
  <w:style w:type="paragraph" w:styleId="Kommentaremne">
    <w:name w:val="annotation subject"/>
    <w:basedOn w:val="Kommentartekst"/>
    <w:next w:val="Kommentartekst"/>
    <w:link w:val="KommentaremneTegn"/>
    <w:semiHidden/>
    <w:unhideWhenUsed/>
    <w:rsid w:val="00926866"/>
    <w:rPr>
      <w:b/>
      <w:bCs/>
    </w:rPr>
  </w:style>
  <w:style w:type="character" w:customStyle="1" w:styleId="KommentaremneTegn">
    <w:name w:val="Kommentaremne Tegn"/>
    <w:basedOn w:val="KommentartekstTegn"/>
    <w:link w:val="Kommentaremne"/>
    <w:semiHidden/>
    <w:rsid w:val="00926866"/>
    <w:rPr>
      <w:rFonts w:asciiTheme="minorHAnsi" w:eastAsiaTheme="minorHAnsi" w:hAnsiTheme="minorHAnsi" w:cstheme="minorBidi"/>
      <w:b/>
      <w:bCs/>
      <w:sz w:val="20"/>
      <w:szCs w:val="20"/>
      <w:lang w:eastAsia="en-US"/>
    </w:rPr>
  </w:style>
  <w:style w:type="paragraph" w:styleId="Markeringsbobletekst">
    <w:name w:val="Balloon Text"/>
    <w:basedOn w:val="Normal"/>
    <w:link w:val="MarkeringsbobletekstTegn"/>
    <w:semiHidden/>
    <w:unhideWhenUsed/>
    <w:rsid w:val="009268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926866"/>
    <w:rPr>
      <w:rFonts w:ascii="Segoe UI" w:eastAsiaTheme="minorHAnsi" w:hAnsi="Segoe UI" w:cs="Segoe UI"/>
      <w:sz w:val="18"/>
      <w:szCs w:val="18"/>
      <w:lang w:eastAsia="en-US"/>
    </w:rPr>
  </w:style>
  <w:style w:type="paragraph" w:styleId="NormalWeb">
    <w:name w:val="Normal (Web)"/>
    <w:basedOn w:val="Normal"/>
    <w:uiPriority w:val="99"/>
    <w:unhideWhenUsed/>
    <w:rsid w:val="007E0DB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semiHidden/>
    <w:rsid w:val="007E0DBD"/>
    <w:rPr>
      <w:rFonts w:asciiTheme="majorHAnsi" w:eastAsiaTheme="majorEastAsia" w:hAnsiTheme="majorHAnsi" w:cstheme="majorBidi"/>
      <w:color w:val="365F91" w:themeColor="accent1" w:themeShade="BF"/>
      <w:sz w:val="26"/>
      <w:szCs w:val="26"/>
      <w:lang w:eastAsia="en-US"/>
    </w:rPr>
  </w:style>
  <w:style w:type="paragraph" w:customStyle="1" w:styleId="default0">
    <w:name w:val="default"/>
    <w:basedOn w:val="Normal"/>
    <w:rsid w:val="002949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15521"/>
  </w:style>
  <w:style w:type="character" w:customStyle="1" w:styleId="cit">
    <w:name w:val="cit"/>
    <w:basedOn w:val="Standardskrifttypeiafsnit"/>
    <w:rsid w:val="00E15521"/>
  </w:style>
  <w:style w:type="paragraph" w:styleId="Korrektur">
    <w:name w:val="Revision"/>
    <w:hidden/>
    <w:uiPriority w:val="99"/>
    <w:semiHidden/>
    <w:rsid w:val="007C1876"/>
    <w:rPr>
      <w:rFonts w:asciiTheme="minorHAnsi" w:eastAsiaTheme="minorHAnsi" w:hAnsiTheme="minorHAnsi" w:cstheme="minorBidi"/>
      <w:sz w:val="22"/>
      <w:szCs w:val="22"/>
      <w:lang w:eastAsia="en-US"/>
    </w:rPr>
  </w:style>
  <w:style w:type="character" w:customStyle="1" w:styleId="highlight2">
    <w:name w:val="highlight2"/>
    <w:basedOn w:val="Standardskrifttypeiafsnit"/>
    <w:rsid w:val="00625B98"/>
  </w:style>
  <w:style w:type="character" w:customStyle="1" w:styleId="Overskrift4Tegn">
    <w:name w:val="Overskrift 4 Tegn"/>
    <w:basedOn w:val="Standardskrifttypeiafsnit"/>
    <w:link w:val="Overskrift4"/>
    <w:semiHidden/>
    <w:rsid w:val="001F7864"/>
    <w:rPr>
      <w:rFonts w:asciiTheme="majorHAnsi" w:eastAsiaTheme="majorEastAsia" w:hAnsiTheme="majorHAnsi" w:cstheme="majorBidi"/>
      <w:i/>
      <w:iCs/>
      <w:color w:val="365F91" w:themeColor="accent1" w:themeShade="BF"/>
      <w:sz w:val="22"/>
      <w:szCs w:val="22"/>
      <w:lang w:eastAsia="en-US"/>
    </w:rPr>
  </w:style>
  <w:style w:type="character" w:styleId="BesgtLink">
    <w:name w:val="FollowedHyperlink"/>
    <w:basedOn w:val="Standardskrifttypeiafsnit"/>
    <w:semiHidden/>
    <w:unhideWhenUsed/>
    <w:rsid w:val="00A81800"/>
    <w:rPr>
      <w:color w:val="800080" w:themeColor="followedHyperlink"/>
      <w:u w:val="single"/>
    </w:rPr>
  </w:style>
  <w:style w:type="table" w:customStyle="1" w:styleId="Tabel-Gitter1">
    <w:name w:val="Tabel - Gitter1"/>
    <w:basedOn w:val="Tabel-Normal"/>
    <w:next w:val="Tabel-Gitter"/>
    <w:uiPriority w:val="59"/>
    <w:rsid w:val="0065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126">
      <w:bodyDiv w:val="1"/>
      <w:marLeft w:val="0"/>
      <w:marRight w:val="0"/>
      <w:marTop w:val="0"/>
      <w:marBottom w:val="0"/>
      <w:divBdr>
        <w:top w:val="none" w:sz="0" w:space="0" w:color="auto"/>
        <w:left w:val="none" w:sz="0" w:space="0" w:color="auto"/>
        <w:bottom w:val="none" w:sz="0" w:space="0" w:color="auto"/>
        <w:right w:val="none" w:sz="0" w:space="0" w:color="auto"/>
      </w:divBdr>
    </w:div>
    <w:div w:id="287468940">
      <w:bodyDiv w:val="1"/>
      <w:marLeft w:val="0"/>
      <w:marRight w:val="0"/>
      <w:marTop w:val="0"/>
      <w:marBottom w:val="0"/>
      <w:divBdr>
        <w:top w:val="none" w:sz="0" w:space="0" w:color="auto"/>
        <w:left w:val="none" w:sz="0" w:space="0" w:color="auto"/>
        <w:bottom w:val="none" w:sz="0" w:space="0" w:color="auto"/>
        <w:right w:val="none" w:sz="0" w:space="0" w:color="auto"/>
      </w:divBdr>
    </w:div>
    <w:div w:id="404884468">
      <w:bodyDiv w:val="1"/>
      <w:marLeft w:val="0"/>
      <w:marRight w:val="0"/>
      <w:marTop w:val="0"/>
      <w:marBottom w:val="0"/>
      <w:divBdr>
        <w:top w:val="none" w:sz="0" w:space="0" w:color="auto"/>
        <w:left w:val="none" w:sz="0" w:space="0" w:color="auto"/>
        <w:bottom w:val="none" w:sz="0" w:space="0" w:color="auto"/>
        <w:right w:val="none" w:sz="0" w:space="0" w:color="auto"/>
      </w:divBdr>
    </w:div>
    <w:div w:id="452746865">
      <w:bodyDiv w:val="1"/>
      <w:marLeft w:val="0"/>
      <w:marRight w:val="0"/>
      <w:marTop w:val="0"/>
      <w:marBottom w:val="0"/>
      <w:divBdr>
        <w:top w:val="none" w:sz="0" w:space="0" w:color="auto"/>
        <w:left w:val="none" w:sz="0" w:space="0" w:color="auto"/>
        <w:bottom w:val="none" w:sz="0" w:space="0" w:color="auto"/>
        <w:right w:val="none" w:sz="0" w:space="0" w:color="auto"/>
      </w:divBdr>
      <w:divsChild>
        <w:div w:id="1629781899">
          <w:marLeft w:val="0"/>
          <w:marRight w:val="0"/>
          <w:marTop w:val="0"/>
          <w:marBottom w:val="0"/>
          <w:divBdr>
            <w:top w:val="none" w:sz="0" w:space="0" w:color="auto"/>
            <w:left w:val="none" w:sz="0" w:space="0" w:color="auto"/>
            <w:bottom w:val="none" w:sz="0" w:space="0" w:color="auto"/>
            <w:right w:val="none" w:sz="0" w:space="0" w:color="auto"/>
          </w:divBdr>
          <w:divsChild>
            <w:div w:id="980692757">
              <w:marLeft w:val="0"/>
              <w:marRight w:val="0"/>
              <w:marTop w:val="0"/>
              <w:marBottom w:val="0"/>
              <w:divBdr>
                <w:top w:val="none" w:sz="0" w:space="0" w:color="auto"/>
                <w:left w:val="none" w:sz="0" w:space="0" w:color="auto"/>
                <w:bottom w:val="none" w:sz="0" w:space="0" w:color="auto"/>
                <w:right w:val="none" w:sz="0" w:space="0" w:color="auto"/>
              </w:divBdr>
              <w:divsChild>
                <w:div w:id="771587499">
                  <w:marLeft w:val="0"/>
                  <w:marRight w:val="0"/>
                  <w:marTop w:val="0"/>
                  <w:marBottom w:val="0"/>
                  <w:divBdr>
                    <w:top w:val="none" w:sz="0" w:space="0" w:color="auto"/>
                    <w:left w:val="none" w:sz="0" w:space="0" w:color="auto"/>
                    <w:bottom w:val="none" w:sz="0" w:space="0" w:color="auto"/>
                    <w:right w:val="none" w:sz="0" w:space="0" w:color="auto"/>
                  </w:divBdr>
                  <w:divsChild>
                    <w:div w:id="696007505">
                      <w:marLeft w:val="0"/>
                      <w:marRight w:val="0"/>
                      <w:marTop w:val="0"/>
                      <w:marBottom w:val="0"/>
                      <w:divBdr>
                        <w:top w:val="none" w:sz="0" w:space="0" w:color="auto"/>
                        <w:left w:val="none" w:sz="0" w:space="0" w:color="auto"/>
                        <w:bottom w:val="none" w:sz="0" w:space="0" w:color="auto"/>
                        <w:right w:val="none" w:sz="0" w:space="0" w:color="auto"/>
                      </w:divBdr>
                      <w:divsChild>
                        <w:div w:id="848370524">
                          <w:marLeft w:val="0"/>
                          <w:marRight w:val="0"/>
                          <w:marTop w:val="0"/>
                          <w:marBottom w:val="360"/>
                          <w:divBdr>
                            <w:top w:val="none" w:sz="0" w:space="0" w:color="auto"/>
                            <w:left w:val="none" w:sz="0" w:space="0" w:color="auto"/>
                            <w:bottom w:val="none" w:sz="0" w:space="0" w:color="auto"/>
                            <w:right w:val="none" w:sz="0" w:space="0" w:color="auto"/>
                          </w:divBdr>
                          <w:divsChild>
                            <w:div w:id="1546019411">
                              <w:marLeft w:val="0"/>
                              <w:marRight w:val="0"/>
                              <w:marTop w:val="0"/>
                              <w:marBottom w:val="0"/>
                              <w:divBdr>
                                <w:top w:val="none" w:sz="0" w:space="0" w:color="auto"/>
                                <w:left w:val="none" w:sz="0" w:space="0" w:color="auto"/>
                                <w:bottom w:val="none" w:sz="0" w:space="0" w:color="auto"/>
                                <w:right w:val="none" w:sz="0" w:space="0" w:color="auto"/>
                              </w:divBdr>
                              <w:divsChild>
                                <w:div w:id="1292438017">
                                  <w:marLeft w:val="0"/>
                                  <w:marRight w:val="0"/>
                                  <w:marTop w:val="0"/>
                                  <w:marBottom w:val="0"/>
                                  <w:divBdr>
                                    <w:top w:val="none" w:sz="0" w:space="0" w:color="auto"/>
                                    <w:left w:val="none" w:sz="0" w:space="0" w:color="auto"/>
                                    <w:bottom w:val="none" w:sz="0" w:space="0" w:color="auto"/>
                                    <w:right w:val="none" w:sz="0" w:space="0" w:color="auto"/>
                                  </w:divBdr>
                                  <w:divsChild>
                                    <w:div w:id="4172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133301">
      <w:bodyDiv w:val="1"/>
      <w:marLeft w:val="0"/>
      <w:marRight w:val="0"/>
      <w:marTop w:val="0"/>
      <w:marBottom w:val="0"/>
      <w:divBdr>
        <w:top w:val="none" w:sz="0" w:space="0" w:color="auto"/>
        <w:left w:val="none" w:sz="0" w:space="0" w:color="auto"/>
        <w:bottom w:val="none" w:sz="0" w:space="0" w:color="auto"/>
        <w:right w:val="none" w:sz="0" w:space="0" w:color="auto"/>
      </w:divBdr>
      <w:divsChild>
        <w:div w:id="1695108649">
          <w:marLeft w:val="0"/>
          <w:marRight w:val="0"/>
          <w:marTop w:val="0"/>
          <w:marBottom w:val="0"/>
          <w:divBdr>
            <w:top w:val="none" w:sz="0" w:space="0" w:color="auto"/>
            <w:left w:val="none" w:sz="0" w:space="0" w:color="auto"/>
            <w:bottom w:val="none" w:sz="0" w:space="0" w:color="auto"/>
            <w:right w:val="none" w:sz="0" w:space="0" w:color="auto"/>
          </w:divBdr>
          <w:divsChild>
            <w:div w:id="1802381321">
              <w:marLeft w:val="0"/>
              <w:marRight w:val="0"/>
              <w:marTop w:val="0"/>
              <w:marBottom w:val="0"/>
              <w:divBdr>
                <w:top w:val="none" w:sz="0" w:space="0" w:color="auto"/>
                <w:left w:val="none" w:sz="0" w:space="0" w:color="auto"/>
                <w:bottom w:val="none" w:sz="0" w:space="0" w:color="auto"/>
                <w:right w:val="none" w:sz="0" w:space="0" w:color="auto"/>
              </w:divBdr>
              <w:divsChild>
                <w:div w:id="501705608">
                  <w:marLeft w:val="0"/>
                  <w:marRight w:val="0"/>
                  <w:marTop w:val="0"/>
                  <w:marBottom w:val="0"/>
                  <w:divBdr>
                    <w:top w:val="none" w:sz="0" w:space="0" w:color="auto"/>
                    <w:left w:val="none" w:sz="0" w:space="0" w:color="auto"/>
                    <w:bottom w:val="none" w:sz="0" w:space="0" w:color="auto"/>
                    <w:right w:val="none" w:sz="0" w:space="0" w:color="auto"/>
                  </w:divBdr>
                  <w:divsChild>
                    <w:div w:id="1594243540">
                      <w:marLeft w:val="0"/>
                      <w:marRight w:val="0"/>
                      <w:marTop w:val="0"/>
                      <w:marBottom w:val="0"/>
                      <w:divBdr>
                        <w:top w:val="none" w:sz="0" w:space="0" w:color="auto"/>
                        <w:left w:val="none" w:sz="0" w:space="0" w:color="auto"/>
                        <w:bottom w:val="none" w:sz="0" w:space="0" w:color="auto"/>
                        <w:right w:val="none" w:sz="0" w:space="0" w:color="auto"/>
                      </w:divBdr>
                      <w:divsChild>
                        <w:div w:id="838883517">
                          <w:marLeft w:val="0"/>
                          <w:marRight w:val="0"/>
                          <w:marTop w:val="0"/>
                          <w:marBottom w:val="360"/>
                          <w:divBdr>
                            <w:top w:val="none" w:sz="0" w:space="0" w:color="auto"/>
                            <w:left w:val="none" w:sz="0" w:space="0" w:color="auto"/>
                            <w:bottom w:val="none" w:sz="0" w:space="0" w:color="auto"/>
                            <w:right w:val="none" w:sz="0" w:space="0" w:color="auto"/>
                          </w:divBdr>
                          <w:divsChild>
                            <w:div w:id="62728490">
                              <w:marLeft w:val="0"/>
                              <w:marRight w:val="0"/>
                              <w:marTop w:val="0"/>
                              <w:marBottom w:val="0"/>
                              <w:divBdr>
                                <w:top w:val="none" w:sz="0" w:space="0" w:color="auto"/>
                                <w:left w:val="none" w:sz="0" w:space="0" w:color="auto"/>
                                <w:bottom w:val="none" w:sz="0" w:space="0" w:color="auto"/>
                                <w:right w:val="none" w:sz="0" w:space="0" w:color="auto"/>
                              </w:divBdr>
                              <w:divsChild>
                                <w:div w:id="1619144594">
                                  <w:marLeft w:val="0"/>
                                  <w:marRight w:val="0"/>
                                  <w:marTop w:val="0"/>
                                  <w:marBottom w:val="0"/>
                                  <w:divBdr>
                                    <w:top w:val="none" w:sz="0" w:space="0" w:color="auto"/>
                                    <w:left w:val="none" w:sz="0" w:space="0" w:color="auto"/>
                                    <w:bottom w:val="none" w:sz="0" w:space="0" w:color="auto"/>
                                    <w:right w:val="none" w:sz="0" w:space="0" w:color="auto"/>
                                  </w:divBdr>
                                  <w:divsChild>
                                    <w:div w:id="17152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700199">
      <w:bodyDiv w:val="1"/>
      <w:marLeft w:val="0"/>
      <w:marRight w:val="0"/>
      <w:marTop w:val="0"/>
      <w:marBottom w:val="0"/>
      <w:divBdr>
        <w:top w:val="none" w:sz="0" w:space="0" w:color="auto"/>
        <w:left w:val="none" w:sz="0" w:space="0" w:color="auto"/>
        <w:bottom w:val="none" w:sz="0" w:space="0" w:color="auto"/>
        <w:right w:val="none" w:sz="0" w:space="0" w:color="auto"/>
      </w:divBdr>
      <w:divsChild>
        <w:div w:id="430516314">
          <w:marLeft w:val="0"/>
          <w:marRight w:val="0"/>
          <w:marTop w:val="0"/>
          <w:marBottom w:val="0"/>
          <w:divBdr>
            <w:top w:val="none" w:sz="0" w:space="0" w:color="auto"/>
            <w:left w:val="none" w:sz="0" w:space="0" w:color="auto"/>
            <w:bottom w:val="none" w:sz="0" w:space="0" w:color="auto"/>
            <w:right w:val="none" w:sz="0" w:space="0" w:color="auto"/>
          </w:divBdr>
          <w:divsChild>
            <w:div w:id="830101317">
              <w:marLeft w:val="0"/>
              <w:marRight w:val="0"/>
              <w:marTop w:val="0"/>
              <w:marBottom w:val="0"/>
              <w:divBdr>
                <w:top w:val="none" w:sz="0" w:space="0" w:color="auto"/>
                <w:left w:val="none" w:sz="0" w:space="0" w:color="auto"/>
                <w:bottom w:val="none" w:sz="0" w:space="0" w:color="auto"/>
                <w:right w:val="none" w:sz="0" w:space="0" w:color="auto"/>
              </w:divBdr>
              <w:divsChild>
                <w:div w:id="291595159">
                  <w:marLeft w:val="0"/>
                  <w:marRight w:val="0"/>
                  <w:marTop w:val="0"/>
                  <w:marBottom w:val="0"/>
                  <w:divBdr>
                    <w:top w:val="none" w:sz="0" w:space="0" w:color="auto"/>
                    <w:left w:val="none" w:sz="0" w:space="0" w:color="auto"/>
                    <w:bottom w:val="none" w:sz="0" w:space="0" w:color="auto"/>
                    <w:right w:val="none" w:sz="0" w:space="0" w:color="auto"/>
                  </w:divBdr>
                  <w:divsChild>
                    <w:div w:id="1879705664">
                      <w:marLeft w:val="0"/>
                      <w:marRight w:val="0"/>
                      <w:marTop w:val="0"/>
                      <w:marBottom w:val="0"/>
                      <w:divBdr>
                        <w:top w:val="none" w:sz="0" w:space="0" w:color="auto"/>
                        <w:left w:val="none" w:sz="0" w:space="0" w:color="auto"/>
                        <w:bottom w:val="none" w:sz="0" w:space="0" w:color="auto"/>
                        <w:right w:val="none" w:sz="0" w:space="0" w:color="auto"/>
                      </w:divBdr>
                      <w:divsChild>
                        <w:div w:id="601884292">
                          <w:marLeft w:val="0"/>
                          <w:marRight w:val="0"/>
                          <w:marTop w:val="0"/>
                          <w:marBottom w:val="360"/>
                          <w:divBdr>
                            <w:top w:val="none" w:sz="0" w:space="0" w:color="auto"/>
                            <w:left w:val="none" w:sz="0" w:space="0" w:color="auto"/>
                            <w:bottom w:val="none" w:sz="0" w:space="0" w:color="auto"/>
                            <w:right w:val="none" w:sz="0" w:space="0" w:color="auto"/>
                          </w:divBdr>
                          <w:divsChild>
                            <w:div w:id="894002811">
                              <w:marLeft w:val="0"/>
                              <w:marRight w:val="0"/>
                              <w:marTop w:val="0"/>
                              <w:marBottom w:val="0"/>
                              <w:divBdr>
                                <w:top w:val="none" w:sz="0" w:space="0" w:color="auto"/>
                                <w:left w:val="none" w:sz="0" w:space="0" w:color="auto"/>
                                <w:bottom w:val="none" w:sz="0" w:space="0" w:color="auto"/>
                                <w:right w:val="none" w:sz="0" w:space="0" w:color="auto"/>
                              </w:divBdr>
                              <w:divsChild>
                                <w:div w:id="1250970447">
                                  <w:marLeft w:val="0"/>
                                  <w:marRight w:val="0"/>
                                  <w:marTop w:val="0"/>
                                  <w:marBottom w:val="0"/>
                                  <w:divBdr>
                                    <w:top w:val="none" w:sz="0" w:space="0" w:color="auto"/>
                                    <w:left w:val="none" w:sz="0" w:space="0" w:color="auto"/>
                                    <w:bottom w:val="none" w:sz="0" w:space="0" w:color="auto"/>
                                    <w:right w:val="none" w:sz="0" w:space="0" w:color="auto"/>
                                  </w:divBdr>
                                  <w:divsChild>
                                    <w:div w:id="3960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09316">
      <w:bodyDiv w:val="1"/>
      <w:marLeft w:val="0"/>
      <w:marRight w:val="0"/>
      <w:marTop w:val="0"/>
      <w:marBottom w:val="0"/>
      <w:divBdr>
        <w:top w:val="none" w:sz="0" w:space="0" w:color="auto"/>
        <w:left w:val="none" w:sz="0" w:space="0" w:color="auto"/>
        <w:bottom w:val="none" w:sz="0" w:space="0" w:color="auto"/>
        <w:right w:val="none" w:sz="0" w:space="0" w:color="auto"/>
      </w:divBdr>
      <w:divsChild>
        <w:div w:id="1156334034">
          <w:marLeft w:val="0"/>
          <w:marRight w:val="1"/>
          <w:marTop w:val="0"/>
          <w:marBottom w:val="0"/>
          <w:divBdr>
            <w:top w:val="none" w:sz="0" w:space="0" w:color="auto"/>
            <w:left w:val="none" w:sz="0" w:space="0" w:color="auto"/>
            <w:bottom w:val="none" w:sz="0" w:space="0" w:color="auto"/>
            <w:right w:val="none" w:sz="0" w:space="0" w:color="auto"/>
          </w:divBdr>
          <w:divsChild>
            <w:div w:id="2017733527">
              <w:marLeft w:val="0"/>
              <w:marRight w:val="0"/>
              <w:marTop w:val="0"/>
              <w:marBottom w:val="0"/>
              <w:divBdr>
                <w:top w:val="none" w:sz="0" w:space="0" w:color="auto"/>
                <w:left w:val="none" w:sz="0" w:space="0" w:color="auto"/>
                <w:bottom w:val="none" w:sz="0" w:space="0" w:color="auto"/>
                <w:right w:val="none" w:sz="0" w:space="0" w:color="auto"/>
              </w:divBdr>
              <w:divsChild>
                <w:div w:id="1626111635">
                  <w:marLeft w:val="0"/>
                  <w:marRight w:val="1"/>
                  <w:marTop w:val="0"/>
                  <w:marBottom w:val="0"/>
                  <w:divBdr>
                    <w:top w:val="none" w:sz="0" w:space="0" w:color="auto"/>
                    <w:left w:val="none" w:sz="0" w:space="0" w:color="auto"/>
                    <w:bottom w:val="none" w:sz="0" w:space="0" w:color="auto"/>
                    <w:right w:val="none" w:sz="0" w:space="0" w:color="auto"/>
                  </w:divBdr>
                  <w:divsChild>
                    <w:div w:id="1784223565">
                      <w:marLeft w:val="0"/>
                      <w:marRight w:val="0"/>
                      <w:marTop w:val="0"/>
                      <w:marBottom w:val="0"/>
                      <w:divBdr>
                        <w:top w:val="none" w:sz="0" w:space="0" w:color="auto"/>
                        <w:left w:val="none" w:sz="0" w:space="0" w:color="auto"/>
                        <w:bottom w:val="none" w:sz="0" w:space="0" w:color="auto"/>
                        <w:right w:val="none" w:sz="0" w:space="0" w:color="auto"/>
                      </w:divBdr>
                      <w:divsChild>
                        <w:div w:id="272441996">
                          <w:marLeft w:val="0"/>
                          <w:marRight w:val="0"/>
                          <w:marTop w:val="0"/>
                          <w:marBottom w:val="0"/>
                          <w:divBdr>
                            <w:top w:val="none" w:sz="0" w:space="0" w:color="auto"/>
                            <w:left w:val="none" w:sz="0" w:space="0" w:color="auto"/>
                            <w:bottom w:val="none" w:sz="0" w:space="0" w:color="auto"/>
                            <w:right w:val="none" w:sz="0" w:space="0" w:color="auto"/>
                          </w:divBdr>
                          <w:divsChild>
                            <w:div w:id="671564642">
                              <w:marLeft w:val="0"/>
                              <w:marRight w:val="0"/>
                              <w:marTop w:val="120"/>
                              <w:marBottom w:val="360"/>
                              <w:divBdr>
                                <w:top w:val="none" w:sz="0" w:space="0" w:color="auto"/>
                                <w:left w:val="none" w:sz="0" w:space="0" w:color="auto"/>
                                <w:bottom w:val="none" w:sz="0" w:space="0" w:color="auto"/>
                                <w:right w:val="none" w:sz="0" w:space="0" w:color="auto"/>
                              </w:divBdr>
                              <w:divsChild>
                                <w:div w:id="1865941281">
                                  <w:marLeft w:val="0"/>
                                  <w:marRight w:val="0"/>
                                  <w:marTop w:val="0"/>
                                  <w:marBottom w:val="0"/>
                                  <w:divBdr>
                                    <w:top w:val="none" w:sz="0" w:space="0" w:color="auto"/>
                                    <w:left w:val="none" w:sz="0" w:space="0" w:color="auto"/>
                                    <w:bottom w:val="none" w:sz="0" w:space="0" w:color="auto"/>
                                    <w:right w:val="none" w:sz="0" w:space="0" w:color="auto"/>
                                  </w:divBdr>
                                </w:div>
                                <w:div w:id="17647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7039">
      <w:bodyDiv w:val="1"/>
      <w:marLeft w:val="0"/>
      <w:marRight w:val="0"/>
      <w:marTop w:val="0"/>
      <w:marBottom w:val="0"/>
      <w:divBdr>
        <w:top w:val="none" w:sz="0" w:space="0" w:color="auto"/>
        <w:left w:val="none" w:sz="0" w:space="0" w:color="auto"/>
        <w:bottom w:val="none" w:sz="0" w:space="0" w:color="auto"/>
        <w:right w:val="none" w:sz="0" w:space="0" w:color="auto"/>
      </w:divBdr>
    </w:div>
    <w:div w:id="923805562">
      <w:bodyDiv w:val="1"/>
      <w:marLeft w:val="0"/>
      <w:marRight w:val="0"/>
      <w:marTop w:val="0"/>
      <w:marBottom w:val="0"/>
      <w:divBdr>
        <w:top w:val="none" w:sz="0" w:space="0" w:color="auto"/>
        <w:left w:val="none" w:sz="0" w:space="0" w:color="auto"/>
        <w:bottom w:val="none" w:sz="0" w:space="0" w:color="auto"/>
        <w:right w:val="none" w:sz="0" w:space="0" w:color="auto"/>
      </w:divBdr>
      <w:divsChild>
        <w:div w:id="1242525545">
          <w:marLeft w:val="0"/>
          <w:marRight w:val="0"/>
          <w:marTop w:val="0"/>
          <w:marBottom w:val="0"/>
          <w:divBdr>
            <w:top w:val="none" w:sz="0" w:space="0" w:color="auto"/>
            <w:left w:val="none" w:sz="0" w:space="0" w:color="auto"/>
            <w:bottom w:val="none" w:sz="0" w:space="0" w:color="auto"/>
            <w:right w:val="none" w:sz="0" w:space="0" w:color="auto"/>
          </w:divBdr>
          <w:divsChild>
            <w:div w:id="1096445605">
              <w:marLeft w:val="0"/>
              <w:marRight w:val="0"/>
              <w:marTop w:val="0"/>
              <w:marBottom w:val="0"/>
              <w:divBdr>
                <w:top w:val="none" w:sz="0" w:space="0" w:color="auto"/>
                <w:left w:val="none" w:sz="0" w:space="0" w:color="auto"/>
                <w:bottom w:val="none" w:sz="0" w:space="0" w:color="auto"/>
                <w:right w:val="none" w:sz="0" w:space="0" w:color="auto"/>
              </w:divBdr>
              <w:divsChild>
                <w:div w:id="2096437999">
                  <w:marLeft w:val="0"/>
                  <w:marRight w:val="0"/>
                  <w:marTop w:val="0"/>
                  <w:marBottom w:val="0"/>
                  <w:divBdr>
                    <w:top w:val="none" w:sz="0" w:space="0" w:color="auto"/>
                    <w:left w:val="none" w:sz="0" w:space="0" w:color="auto"/>
                    <w:bottom w:val="none" w:sz="0" w:space="0" w:color="auto"/>
                    <w:right w:val="none" w:sz="0" w:space="0" w:color="auto"/>
                  </w:divBdr>
                  <w:divsChild>
                    <w:div w:id="1139031905">
                      <w:marLeft w:val="0"/>
                      <w:marRight w:val="0"/>
                      <w:marTop w:val="0"/>
                      <w:marBottom w:val="0"/>
                      <w:divBdr>
                        <w:top w:val="none" w:sz="0" w:space="0" w:color="auto"/>
                        <w:left w:val="none" w:sz="0" w:space="0" w:color="auto"/>
                        <w:bottom w:val="none" w:sz="0" w:space="0" w:color="auto"/>
                        <w:right w:val="none" w:sz="0" w:space="0" w:color="auto"/>
                      </w:divBdr>
                      <w:divsChild>
                        <w:div w:id="514004278">
                          <w:marLeft w:val="0"/>
                          <w:marRight w:val="0"/>
                          <w:marTop w:val="0"/>
                          <w:marBottom w:val="0"/>
                          <w:divBdr>
                            <w:top w:val="none" w:sz="0" w:space="0" w:color="auto"/>
                            <w:left w:val="none" w:sz="0" w:space="0" w:color="auto"/>
                            <w:bottom w:val="none" w:sz="0" w:space="0" w:color="auto"/>
                            <w:right w:val="none" w:sz="0" w:space="0" w:color="auto"/>
                          </w:divBdr>
                          <w:divsChild>
                            <w:div w:id="546793373">
                              <w:marLeft w:val="-150"/>
                              <w:marRight w:val="-150"/>
                              <w:marTop w:val="0"/>
                              <w:marBottom w:val="0"/>
                              <w:divBdr>
                                <w:top w:val="none" w:sz="0" w:space="0" w:color="auto"/>
                                <w:left w:val="none" w:sz="0" w:space="0" w:color="auto"/>
                                <w:bottom w:val="none" w:sz="0" w:space="0" w:color="auto"/>
                                <w:right w:val="none" w:sz="0" w:space="0" w:color="auto"/>
                              </w:divBdr>
                              <w:divsChild>
                                <w:div w:id="196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454038">
      <w:bodyDiv w:val="1"/>
      <w:marLeft w:val="0"/>
      <w:marRight w:val="0"/>
      <w:marTop w:val="0"/>
      <w:marBottom w:val="0"/>
      <w:divBdr>
        <w:top w:val="none" w:sz="0" w:space="0" w:color="auto"/>
        <w:left w:val="none" w:sz="0" w:space="0" w:color="auto"/>
        <w:bottom w:val="none" w:sz="0" w:space="0" w:color="auto"/>
        <w:right w:val="none" w:sz="0" w:space="0" w:color="auto"/>
      </w:divBdr>
      <w:divsChild>
        <w:div w:id="370040526">
          <w:marLeft w:val="0"/>
          <w:marRight w:val="0"/>
          <w:marTop w:val="0"/>
          <w:marBottom w:val="0"/>
          <w:divBdr>
            <w:top w:val="none" w:sz="0" w:space="0" w:color="auto"/>
            <w:left w:val="none" w:sz="0" w:space="0" w:color="auto"/>
            <w:bottom w:val="none" w:sz="0" w:space="0" w:color="auto"/>
            <w:right w:val="none" w:sz="0" w:space="0" w:color="auto"/>
          </w:divBdr>
          <w:divsChild>
            <w:div w:id="749273185">
              <w:marLeft w:val="0"/>
              <w:marRight w:val="0"/>
              <w:marTop w:val="0"/>
              <w:marBottom w:val="0"/>
              <w:divBdr>
                <w:top w:val="none" w:sz="0" w:space="0" w:color="auto"/>
                <w:left w:val="none" w:sz="0" w:space="0" w:color="auto"/>
                <w:bottom w:val="none" w:sz="0" w:space="0" w:color="auto"/>
                <w:right w:val="none" w:sz="0" w:space="0" w:color="auto"/>
              </w:divBdr>
              <w:divsChild>
                <w:div w:id="2014185300">
                  <w:marLeft w:val="0"/>
                  <w:marRight w:val="0"/>
                  <w:marTop w:val="0"/>
                  <w:marBottom w:val="0"/>
                  <w:divBdr>
                    <w:top w:val="none" w:sz="0" w:space="0" w:color="auto"/>
                    <w:left w:val="none" w:sz="0" w:space="0" w:color="auto"/>
                    <w:bottom w:val="none" w:sz="0" w:space="0" w:color="auto"/>
                    <w:right w:val="none" w:sz="0" w:space="0" w:color="auto"/>
                  </w:divBdr>
                  <w:divsChild>
                    <w:div w:id="533882653">
                      <w:marLeft w:val="0"/>
                      <w:marRight w:val="0"/>
                      <w:marTop w:val="0"/>
                      <w:marBottom w:val="0"/>
                      <w:divBdr>
                        <w:top w:val="none" w:sz="0" w:space="0" w:color="auto"/>
                        <w:left w:val="none" w:sz="0" w:space="0" w:color="auto"/>
                        <w:bottom w:val="none" w:sz="0" w:space="0" w:color="auto"/>
                        <w:right w:val="none" w:sz="0" w:space="0" w:color="auto"/>
                      </w:divBdr>
                      <w:divsChild>
                        <w:div w:id="562642032">
                          <w:marLeft w:val="0"/>
                          <w:marRight w:val="0"/>
                          <w:marTop w:val="0"/>
                          <w:marBottom w:val="360"/>
                          <w:divBdr>
                            <w:top w:val="none" w:sz="0" w:space="0" w:color="auto"/>
                            <w:left w:val="none" w:sz="0" w:space="0" w:color="auto"/>
                            <w:bottom w:val="none" w:sz="0" w:space="0" w:color="auto"/>
                            <w:right w:val="none" w:sz="0" w:space="0" w:color="auto"/>
                          </w:divBdr>
                          <w:divsChild>
                            <w:div w:id="717630785">
                              <w:marLeft w:val="0"/>
                              <w:marRight w:val="0"/>
                              <w:marTop w:val="0"/>
                              <w:marBottom w:val="0"/>
                              <w:divBdr>
                                <w:top w:val="none" w:sz="0" w:space="0" w:color="auto"/>
                                <w:left w:val="none" w:sz="0" w:space="0" w:color="auto"/>
                                <w:bottom w:val="none" w:sz="0" w:space="0" w:color="auto"/>
                                <w:right w:val="none" w:sz="0" w:space="0" w:color="auto"/>
                              </w:divBdr>
                              <w:divsChild>
                                <w:div w:id="811291548">
                                  <w:marLeft w:val="0"/>
                                  <w:marRight w:val="0"/>
                                  <w:marTop w:val="0"/>
                                  <w:marBottom w:val="0"/>
                                  <w:divBdr>
                                    <w:top w:val="none" w:sz="0" w:space="0" w:color="auto"/>
                                    <w:left w:val="none" w:sz="0" w:space="0" w:color="auto"/>
                                    <w:bottom w:val="none" w:sz="0" w:space="0" w:color="auto"/>
                                    <w:right w:val="none" w:sz="0" w:space="0" w:color="auto"/>
                                  </w:divBdr>
                                  <w:divsChild>
                                    <w:div w:id="7658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4235">
      <w:bodyDiv w:val="1"/>
      <w:marLeft w:val="0"/>
      <w:marRight w:val="0"/>
      <w:marTop w:val="0"/>
      <w:marBottom w:val="0"/>
      <w:divBdr>
        <w:top w:val="none" w:sz="0" w:space="0" w:color="auto"/>
        <w:left w:val="none" w:sz="0" w:space="0" w:color="auto"/>
        <w:bottom w:val="none" w:sz="0" w:space="0" w:color="auto"/>
        <w:right w:val="none" w:sz="0" w:space="0" w:color="auto"/>
      </w:divBdr>
      <w:divsChild>
        <w:div w:id="626199378">
          <w:marLeft w:val="0"/>
          <w:marRight w:val="1"/>
          <w:marTop w:val="0"/>
          <w:marBottom w:val="0"/>
          <w:divBdr>
            <w:top w:val="none" w:sz="0" w:space="0" w:color="auto"/>
            <w:left w:val="none" w:sz="0" w:space="0" w:color="auto"/>
            <w:bottom w:val="none" w:sz="0" w:space="0" w:color="auto"/>
            <w:right w:val="none" w:sz="0" w:space="0" w:color="auto"/>
          </w:divBdr>
          <w:divsChild>
            <w:div w:id="1242251096">
              <w:marLeft w:val="0"/>
              <w:marRight w:val="0"/>
              <w:marTop w:val="0"/>
              <w:marBottom w:val="0"/>
              <w:divBdr>
                <w:top w:val="none" w:sz="0" w:space="0" w:color="auto"/>
                <w:left w:val="none" w:sz="0" w:space="0" w:color="auto"/>
                <w:bottom w:val="none" w:sz="0" w:space="0" w:color="auto"/>
                <w:right w:val="none" w:sz="0" w:space="0" w:color="auto"/>
              </w:divBdr>
              <w:divsChild>
                <w:div w:id="1040478081">
                  <w:marLeft w:val="0"/>
                  <w:marRight w:val="1"/>
                  <w:marTop w:val="0"/>
                  <w:marBottom w:val="0"/>
                  <w:divBdr>
                    <w:top w:val="none" w:sz="0" w:space="0" w:color="auto"/>
                    <w:left w:val="none" w:sz="0" w:space="0" w:color="auto"/>
                    <w:bottom w:val="none" w:sz="0" w:space="0" w:color="auto"/>
                    <w:right w:val="none" w:sz="0" w:space="0" w:color="auto"/>
                  </w:divBdr>
                  <w:divsChild>
                    <w:div w:id="1396392209">
                      <w:marLeft w:val="0"/>
                      <w:marRight w:val="0"/>
                      <w:marTop w:val="0"/>
                      <w:marBottom w:val="0"/>
                      <w:divBdr>
                        <w:top w:val="none" w:sz="0" w:space="0" w:color="auto"/>
                        <w:left w:val="none" w:sz="0" w:space="0" w:color="auto"/>
                        <w:bottom w:val="none" w:sz="0" w:space="0" w:color="auto"/>
                        <w:right w:val="none" w:sz="0" w:space="0" w:color="auto"/>
                      </w:divBdr>
                      <w:divsChild>
                        <w:div w:id="802775559">
                          <w:marLeft w:val="0"/>
                          <w:marRight w:val="0"/>
                          <w:marTop w:val="0"/>
                          <w:marBottom w:val="0"/>
                          <w:divBdr>
                            <w:top w:val="none" w:sz="0" w:space="0" w:color="auto"/>
                            <w:left w:val="none" w:sz="0" w:space="0" w:color="auto"/>
                            <w:bottom w:val="none" w:sz="0" w:space="0" w:color="auto"/>
                            <w:right w:val="none" w:sz="0" w:space="0" w:color="auto"/>
                          </w:divBdr>
                          <w:divsChild>
                            <w:div w:id="1008215604">
                              <w:marLeft w:val="0"/>
                              <w:marRight w:val="0"/>
                              <w:marTop w:val="120"/>
                              <w:marBottom w:val="360"/>
                              <w:divBdr>
                                <w:top w:val="none" w:sz="0" w:space="0" w:color="auto"/>
                                <w:left w:val="none" w:sz="0" w:space="0" w:color="auto"/>
                                <w:bottom w:val="none" w:sz="0" w:space="0" w:color="auto"/>
                                <w:right w:val="none" w:sz="0" w:space="0" w:color="auto"/>
                              </w:divBdr>
                              <w:divsChild>
                                <w:div w:id="1018197846">
                                  <w:marLeft w:val="0"/>
                                  <w:marRight w:val="0"/>
                                  <w:marTop w:val="0"/>
                                  <w:marBottom w:val="0"/>
                                  <w:divBdr>
                                    <w:top w:val="none" w:sz="0" w:space="0" w:color="auto"/>
                                    <w:left w:val="none" w:sz="0" w:space="0" w:color="auto"/>
                                    <w:bottom w:val="none" w:sz="0" w:space="0" w:color="auto"/>
                                    <w:right w:val="none" w:sz="0" w:space="0" w:color="auto"/>
                                  </w:divBdr>
                                </w:div>
                                <w:div w:id="14962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596337">
      <w:bodyDiv w:val="1"/>
      <w:marLeft w:val="0"/>
      <w:marRight w:val="0"/>
      <w:marTop w:val="0"/>
      <w:marBottom w:val="0"/>
      <w:divBdr>
        <w:top w:val="none" w:sz="0" w:space="0" w:color="auto"/>
        <w:left w:val="none" w:sz="0" w:space="0" w:color="auto"/>
        <w:bottom w:val="none" w:sz="0" w:space="0" w:color="auto"/>
        <w:right w:val="none" w:sz="0" w:space="0" w:color="auto"/>
      </w:divBdr>
      <w:divsChild>
        <w:div w:id="1685087157">
          <w:marLeft w:val="0"/>
          <w:marRight w:val="1"/>
          <w:marTop w:val="0"/>
          <w:marBottom w:val="0"/>
          <w:divBdr>
            <w:top w:val="none" w:sz="0" w:space="0" w:color="auto"/>
            <w:left w:val="none" w:sz="0" w:space="0" w:color="auto"/>
            <w:bottom w:val="none" w:sz="0" w:space="0" w:color="auto"/>
            <w:right w:val="none" w:sz="0" w:space="0" w:color="auto"/>
          </w:divBdr>
          <w:divsChild>
            <w:div w:id="1625035610">
              <w:marLeft w:val="0"/>
              <w:marRight w:val="0"/>
              <w:marTop w:val="0"/>
              <w:marBottom w:val="0"/>
              <w:divBdr>
                <w:top w:val="none" w:sz="0" w:space="0" w:color="auto"/>
                <w:left w:val="none" w:sz="0" w:space="0" w:color="auto"/>
                <w:bottom w:val="none" w:sz="0" w:space="0" w:color="auto"/>
                <w:right w:val="none" w:sz="0" w:space="0" w:color="auto"/>
              </w:divBdr>
              <w:divsChild>
                <w:div w:id="949624289">
                  <w:marLeft w:val="0"/>
                  <w:marRight w:val="1"/>
                  <w:marTop w:val="0"/>
                  <w:marBottom w:val="0"/>
                  <w:divBdr>
                    <w:top w:val="none" w:sz="0" w:space="0" w:color="auto"/>
                    <w:left w:val="none" w:sz="0" w:space="0" w:color="auto"/>
                    <w:bottom w:val="none" w:sz="0" w:space="0" w:color="auto"/>
                    <w:right w:val="none" w:sz="0" w:space="0" w:color="auto"/>
                  </w:divBdr>
                  <w:divsChild>
                    <w:div w:id="1270940160">
                      <w:marLeft w:val="0"/>
                      <w:marRight w:val="0"/>
                      <w:marTop w:val="0"/>
                      <w:marBottom w:val="0"/>
                      <w:divBdr>
                        <w:top w:val="none" w:sz="0" w:space="0" w:color="auto"/>
                        <w:left w:val="none" w:sz="0" w:space="0" w:color="auto"/>
                        <w:bottom w:val="none" w:sz="0" w:space="0" w:color="auto"/>
                        <w:right w:val="none" w:sz="0" w:space="0" w:color="auto"/>
                      </w:divBdr>
                      <w:divsChild>
                        <w:div w:id="2132355041">
                          <w:marLeft w:val="0"/>
                          <w:marRight w:val="0"/>
                          <w:marTop w:val="0"/>
                          <w:marBottom w:val="0"/>
                          <w:divBdr>
                            <w:top w:val="none" w:sz="0" w:space="0" w:color="auto"/>
                            <w:left w:val="none" w:sz="0" w:space="0" w:color="auto"/>
                            <w:bottom w:val="none" w:sz="0" w:space="0" w:color="auto"/>
                            <w:right w:val="none" w:sz="0" w:space="0" w:color="auto"/>
                          </w:divBdr>
                          <w:divsChild>
                            <w:div w:id="642345379">
                              <w:marLeft w:val="240"/>
                              <w:marRight w:val="0"/>
                              <w:marTop w:val="0"/>
                              <w:marBottom w:val="0"/>
                              <w:divBdr>
                                <w:top w:val="none" w:sz="0" w:space="0" w:color="auto"/>
                                <w:left w:val="none" w:sz="0" w:space="0" w:color="auto"/>
                                <w:bottom w:val="none" w:sz="0" w:space="0" w:color="auto"/>
                                <w:right w:val="none" w:sz="0" w:space="0" w:color="auto"/>
                              </w:divBdr>
                            </w:div>
                            <w:div w:id="836383523">
                              <w:marLeft w:val="0"/>
                              <w:marRight w:val="0"/>
                              <w:marTop w:val="45"/>
                              <w:marBottom w:val="0"/>
                              <w:divBdr>
                                <w:top w:val="single" w:sz="6" w:space="2" w:color="CCCCCC"/>
                                <w:left w:val="single" w:sz="6" w:space="2" w:color="CCCCCC"/>
                                <w:bottom w:val="single" w:sz="6" w:space="2" w:color="CCCCCC"/>
                                <w:right w:val="single" w:sz="6" w:space="2" w:color="CCCCCC"/>
                              </w:divBdr>
                              <w:divsChild>
                                <w:div w:id="645209503">
                                  <w:marLeft w:val="0"/>
                                  <w:marRight w:val="0"/>
                                  <w:marTop w:val="0"/>
                                  <w:marBottom w:val="0"/>
                                  <w:divBdr>
                                    <w:top w:val="none" w:sz="0" w:space="0" w:color="auto"/>
                                    <w:left w:val="none" w:sz="0" w:space="0" w:color="auto"/>
                                    <w:bottom w:val="none" w:sz="0" w:space="0" w:color="auto"/>
                                    <w:right w:val="none" w:sz="0" w:space="0" w:color="auto"/>
                                  </w:divBdr>
                                </w:div>
                                <w:div w:id="1806966626">
                                  <w:marLeft w:val="0"/>
                                  <w:marRight w:val="0"/>
                                  <w:marTop w:val="0"/>
                                  <w:marBottom w:val="0"/>
                                  <w:divBdr>
                                    <w:top w:val="none" w:sz="0" w:space="0" w:color="auto"/>
                                    <w:left w:val="none" w:sz="0" w:space="0" w:color="auto"/>
                                    <w:bottom w:val="none" w:sz="0" w:space="0" w:color="auto"/>
                                    <w:right w:val="none" w:sz="0" w:space="0" w:color="auto"/>
                                  </w:divBdr>
                                  <w:divsChild>
                                    <w:div w:id="1880628789">
                                      <w:marLeft w:val="0"/>
                                      <w:marRight w:val="0"/>
                                      <w:marTop w:val="0"/>
                                      <w:marBottom w:val="0"/>
                                      <w:divBdr>
                                        <w:top w:val="none" w:sz="0" w:space="0" w:color="auto"/>
                                        <w:left w:val="none" w:sz="0" w:space="0" w:color="auto"/>
                                        <w:bottom w:val="none" w:sz="0" w:space="0" w:color="auto"/>
                                        <w:right w:val="none" w:sz="0" w:space="0" w:color="auto"/>
                                      </w:divBdr>
                                    </w:div>
                                  </w:divsChild>
                                </w:div>
                                <w:div w:id="2098475969">
                                  <w:marLeft w:val="0"/>
                                  <w:marRight w:val="0"/>
                                  <w:marTop w:val="0"/>
                                  <w:marBottom w:val="0"/>
                                  <w:divBdr>
                                    <w:top w:val="none" w:sz="0" w:space="0" w:color="auto"/>
                                    <w:left w:val="none" w:sz="0" w:space="0" w:color="auto"/>
                                    <w:bottom w:val="none" w:sz="0" w:space="0" w:color="auto"/>
                                    <w:right w:val="none" w:sz="0" w:space="0" w:color="auto"/>
                                  </w:divBdr>
                                </w:div>
                                <w:div w:id="451096865">
                                  <w:marLeft w:val="0"/>
                                  <w:marRight w:val="0"/>
                                  <w:marTop w:val="0"/>
                                  <w:marBottom w:val="0"/>
                                  <w:divBdr>
                                    <w:top w:val="none" w:sz="0" w:space="0" w:color="auto"/>
                                    <w:left w:val="none" w:sz="0" w:space="0" w:color="auto"/>
                                    <w:bottom w:val="none" w:sz="0" w:space="0" w:color="auto"/>
                                    <w:right w:val="none" w:sz="0" w:space="0" w:color="auto"/>
                                  </w:divBdr>
                                </w:div>
                                <w:div w:id="1268468309">
                                  <w:marLeft w:val="0"/>
                                  <w:marRight w:val="0"/>
                                  <w:marTop w:val="0"/>
                                  <w:marBottom w:val="0"/>
                                  <w:divBdr>
                                    <w:top w:val="none" w:sz="0" w:space="0" w:color="auto"/>
                                    <w:left w:val="none" w:sz="0" w:space="0" w:color="auto"/>
                                    <w:bottom w:val="none" w:sz="0" w:space="0" w:color="auto"/>
                                    <w:right w:val="none" w:sz="0" w:space="0" w:color="auto"/>
                                  </w:divBdr>
                                </w:div>
                                <w:div w:id="1285426556">
                                  <w:marLeft w:val="0"/>
                                  <w:marRight w:val="0"/>
                                  <w:marTop w:val="0"/>
                                  <w:marBottom w:val="0"/>
                                  <w:divBdr>
                                    <w:top w:val="none" w:sz="0" w:space="0" w:color="auto"/>
                                    <w:left w:val="none" w:sz="0" w:space="0" w:color="auto"/>
                                    <w:bottom w:val="none" w:sz="0" w:space="0" w:color="auto"/>
                                    <w:right w:val="none" w:sz="0" w:space="0" w:color="auto"/>
                                  </w:divBdr>
                                </w:div>
                                <w:div w:id="1830823196">
                                  <w:marLeft w:val="0"/>
                                  <w:marRight w:val="0"/>
                                  <w:marTop w:val="0"/>
                                  <w:marBottom w:val="0"/>
                                  <w:divBdr>
                                    <w:top w:val="none" w:sz="0" w:space="0" w:color="auto"/>
                                    <w:left w:val="none" w:sz="0" w:space="0" w:color="auto"/>
                                    <w:bottom w:val="none" w:sz="0" w:space="0" w:color="auto"/>
                                    <w:right w:val="none" w:sz="0" w:space="0" w:color="auto"/>
                                  </w:divBdr>
                                </w:div>
                              </w:divsChild>
                            </w:div>
                            <w:div w:id="1240676823">
                              <w:marLeft w:val="0"/>
                              <w:marRight w:val="0"/>
                              <w:marTop w:val="0"/>
                              <w:marBottom w:val="0"/>
                              <w:divBdr>
                                <w:top w:val="none" w:sz="0" w:space="0" w:color="auto"/>
                                <w:left w:val="none" w:sz="0" w:space="0" w:color="auto"/>
                                <w:bottom w:val="none" w:sz="0" w:space="0" w:color="auto"/>
                                <w:right w:val="none" w:sz="0" w:space="0" w:color="auto"/>
                              </w:divBdr>
                            </w:div>
                          </w:divsChild>
                        </w:div>
                        <w:div w:id="2007901364">
                          <w:marLeft w:val="0"/>
                          <w:marRight w:val="0"/>
                          <w:marTop w:val="0"/>
                          <w:marBottom w:val="0"/>
                          <w:divBdr>
                            <w:top w:val="none" w:sz="0" w:space="0" w:color="auto"/>
                            <w:left w:val="none" w:sz="0" w:space="0" w:color="auto"/>
                            <w:bottom w:val="none" w:sz="0" w:space="0" w:color="auto"/>
                            <w:right w:val="none" w:sz="0" w:space="0" w:color="auto"/>
                          </w:divBdr>
                          <w:divsChild>
                            <w:div w:id="1964116629">
                              <w:marLeft w:val="0"/>
                              <w:marRight w:val="0"/>
                              <w:marTop w:val="0"/>
                              <w:marBottom w:val="0"/>
                              <w:divBdr>
                                <w:top w:val="none" w:sz="0" w:space="0" w:color="auto"/>
                                <w:left w:val="none" w:sz="0" w:space="0" w:color="auto"/>
                                <w:bottom w:val="none" w:sz="0" w:space="0" w:color="auto"/>
                                <w:right w:val="none" w:sz="0" w:space="0" w:color="auto"/>
                              </w:divBdr>
                            </w:div>
                          </w:divsChild>
                        </w:div>
                        <w:div w:id="301231894">
                          <w:marLeft w:val="0"/>
                          <w:marRight w:val="0"/>
                          <w:marTop w:val="0"/>
                          <w:marBottom w:val="0"/>
                          <w:divBdr>
                            <w:top w:val="none" w:sz="0" w:space="0" w:color="auto"/>
                            <w:left w:val="none" w:sz="0" w:space="0" w:color="auto"/>
                            <w:bottom w:val="none" w:sz="0" w:space="0" w:color="auto"/>
                            <w:right w:val="none" w:sz="0" w:space="0" w:color="auto"/>
                          </w:divBdr>
                          <w:divsChild>
                            <w:div w:id="1030186956">
                              <w:marLeft w:val="0"/>
                              <w:marRight w:val="0"/>
                              <w:marTop w:val="120"/>
                              <w:marBottom w:val="360"/>
                              <w:divBdr>
                                <w:top w:val="none" w:sz="0" w:space="0" w:color="auto"/>
                                <w:left w:val="none" w:sz="0" w:space="0" w:color="auto"/>
                                <w:bottom w:val="none" w:sz="0" w:space="0" w:color="auto"/>
                                <w:right w:val="none" w:sz="0" w:space="0" w:color="auto"/>
                              </w:divBdr>
                              <w:divsChild>
                                <w:div w:id="508565981">
                                  <w:marLeft w:val="0"/>
                                  <w:marRight w:val="0"/>
                                  <w:marTop w:val="0"/>
                                  <w:marBottom w:val="0"/>
                                  <w:divBdr>
                                    <w:top w:val="none" w:sz="0" w:space="0" w:color="auto"/>
                                    <w:left w:val="none" w:sz="0" w:space="0" w:color="auto"/>
                                    <w:bottom w:val="none" w:sz="0" w:space="0" w:color="auto"/>
                                    <w:right w:val="none" w:sz="0" w:space="0" w:color="auto"/>
                                  </w:divBdr>
                                </w:div>
                                <w:div w:id="1230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sChild>
        <w:div w:id="389695842">
          <w:marLeft w:val="0"/>
          <w:marRight w:val="0"/>
          <w:marTop w:val="0"/>
          <w:marBottom w:val="0"/>
          <w:divBdr>
            <w:top w:val="none" w:sz="0" w:space="0" w:color="auto"/>
            <w:left w:val="none" w:sz="0" w:space="0" w:color="auto"/>
            <w:bottom w:val="none" w:sz="0" w:space="0" w:color="auto"/>
            <w:right w:val="none" w:sz="0" w:space="0" w:color="auto"/>
          </w:divBdr>
          <w:divsChild>
            <w:div w:id="1215777497">
              <w:marLeft w:val="0"/>
              <w:marRight w:val="0"/>
              <w:marTop w:val="0"/>
              <w:marBottom w:val="0"/>
              <w:divBdr>
                <w:top w:val="none" w:sz="0" w:space="0" w:color="auto"/>
                <w:left w:val="none" w:sz="0" w:space="0" w:color="auto"/>
                <w:bottom w:val="none" w:sz="0" w:space="0" w:color="auto"/>
                <w:right w:val="none" w:sz="0" w:space="0" w:color="auto"/>
              </w:divBdr>
              <w:divsChild>
                <w:div w:id="2058779595">
                  <w:marLeft w:val="0"/>
                  <w:marRight w:val="0"/>
                  <w:marTop w:val="0"/>
                  <w:marBottom w:val="0"/>
                  <w:divBdr>
                    <w:top w:val="none" w:sz="0" w:space="0" w:color="auto"/>
                    <w:left w:val="none" w:sz="0" w:space="0" w:color="auto"/>
                    <w:bottom w:val="none" w:sz="0" w:space="0" w:color="auto"/>
                    <w:right w:val="none" w:sz="0" w:space="0" w:color="auto"/>
                  </w:divBdr>
                  <w:divsChild>
                    <w:div w:id="1371613307">
                      <w:marLeft w:val="0"/>
                      <w:marRight w:val="0"/>
                      <w:marTop w:val="0"/>
                      <w:marBottom w:val="0"/>
                      <w:divBdr>
                        <w:top w:val="none" w:sz="0" w:space="0" w:color="auto"/>
                        <w:left w:val="none" w:sz="0" w:space="0" w:color="auto"/>
                        <w:bottom w:val="none" w:sz="0" w:space="0" w:color="auto"/>
                        <w:right w:val="none" w:sz="0" w:space="0" w:color="auto"/>
                      </w:divBdr>
                      <w:divsChild>
                        <w:div w:id="1069615033">
                          <w:marLeft w:val="0"/>
                          <w:marRight w:val="0"/>
                          <w:marTop w:val="0"/>
                          <w:marBottom w:val="360"/>
                          <w:divBdr>
                            <w:top w:val="none" w:sz="0" w:space="0" w:color="auto"/>
                            <w:left w:val="none" w:sz="0" w:space="0" w:color="auto"/>
                            <w:bottom w:val="none" w:sz="0" w:space="0" w:color="auto"/>
                            <w:right w:val="none" w:sz="0" w:space="0" w:color="auto"/>
                          </w:divBdr>
                          <w:divsChild>
                            <w:div w:id="818694144">
                              <w:marLeft w:val="0"/>
                              <w:marRight w:val="0"/>
                              <w:marTop w:val="0"/>
                              <w:marBottom w:val="0"/>
                              <w:divBdr>
                                <w:top w:val="none" w:sz="0" w:space="0" w:color="auto"/>
                                <w:left w:val="none" w:sz="0" w:space="0" w:color="auto"/>
                                <w:bottom w:val="none" w:sz="0" w:space="0" w:color="auto"/>
                                <w:right w:val="none" w:sz="0" w:space="0" w:color="auto"/>
                              </w:divBdr>
                              <w:divsChild>
                                <w:div w:id="780881209">
                                  <w:marLeft w:val="0"/>
                                  <w:marRight w:val="0"/>
                                  <w:marTop w:val="0"/>
                                  <w:marBottom w:val="0"/>
                                  <w:divBdr>
                                    <w:top w:val="none" w:sz="0" w:space="0" w:color="auto"/>
                                    <w:left w:val="none" w:sz="0" w:space="0" w:color="auto"/>
                                    <w:bottom w:val="none" w:sz="0" w:space="0" w:color="auto"/>
                                    <w:right w:val="none" w:sz="0" w:space="0" w:color="auto"/>
                                  </w:divBdr>
                                  <w:divsChild>
                                    <w:div w:id="1070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sChild>
        <w:div w:id="1576234050">
          <w:marLeft w:val="0"/>
          <w:marRight w:val="1"/>
          <w:marTop w:val="0"/>
          <w:marBottom w:val="0"/>
          <w:divBdr>
            <w:top w:val="none" w:sz="0" w:space="0" w:color="auto"/>
            <w:left w:val="none" w:sz="0" w:space="0" w:color="auto"/>
            <w:bottom w:val="none" w:sz="0" w:space="0" w:color="auto"/>
            <w:right w:val="none" w:sz="0" w:space="0" w:color="auto"/>
          </w:divBdr>
          <w:divsChild>
            <w:div w:id="741147143">
              <w:marLeft w:val="0"/>
              <w:marRight w:val="0"/>
              <w:marTop w:val="0"/>
              <w:marBottom w:val="0"/>
              <w:divBdr>
                <w:top w:val="none" w:sz="0" w:space="0" w:color="auto"/>
                <w:left w:val="none" w:sz="0" w:space="0" w:color="auto"/>
                <w:bottom w:val="none" w:sz="0" w:space="0" w:color="auto"/>
                <w:right w:val="none" w:sz="0" w:space="0" w:color="auto"/>
              </w:divBdr>
              <w:divsChild>
                <w:div w:id="1135489722">
                  <w:marLeft w:val="0"/>
                  <w:marRight w:val="1"/>
                  <w:marTop w:val="0"/>
                  <w:marBottom w:val="0"/>
                  <w:divBdr>
                    <w:top w:val="none" w:sz="0" w:space="0" w:color="auto"/>
                    <w:left w:val="none" w:sz="0" w:space="0" w:color="auto"/>
                    <w:bottom w:val="none" w:sz="0" w:space="0" w:color="auto"/>
                    <w:right w:val="none" w:sz="0" w:space="0" w:color="auto"/>
                  </w:divBdr>
                  <w:divsChild>
                    <w:div w:id="136920634">
                      <w:marLeft w:val="0"/>
                      <w:marRight w:val="0"/>
                      <w:marTop w:val="0"/>
                      <w:marBottom w:val="0"/>
                      <w:divBdr>
                        <w:top w:val="none" w:sz="0" w:space="0" w:color="auto"/>
                        <w:left w:val="none" w:sz="0" w:space="0" w:color="auto"/>
                        <w:bottom w:val="none" w:sz="0" w:space="0" w:color="auto"/>
                        <w:right w:val="none" w:sz="0" w:space="0" w:color="auto"/>
                      </w:divBdr>
                      <w:divsChild>
                        <w:div w:id="1146896539">
                          <w:marLeft w:val="0"/>
                          <w:marRight w:val="0"/>
                          <w:marTop w:val="0"/>
                          <w:marBottom w:val="0"/>
                          <w:divBdr>
                            <w:top w:val="none" w:sz="0" w:space="0" w:color="auto"/>
                            <w:left w:val="none" w:sz="0" w:space="0" w:color="auto"/>
                            <w:bottom w:val="none" w:sz="0" w:space="0" w:color="auto"/>
                            <w:right w:val="none" w:sz="0" w:space="0" w:color="auto"/>
                          </w:divBdr>
                          <w:divsChild>
                            <w:div w:id="1011836013">
                              <w:marLeft w:val="0"/>
                              <w:marRight w:val="0"/>
                              <w:marTop w:val="120"/>
                              <w:marBottom w:val="360"/>
                              <w:divBdr>
                                <w:top w:val="none" w:sz="0" w:space="0" w:color="auto"/>
                                <w:left w:val="none" w:sz="0" w:space="0" w:color="auto"/>
                                <w:bottom w:val="none" w:sz="0" w:space="0" w:color="auto"/>
                                <w:right w:val="none" w:sz="0" w:space="0" w:color="auto"/>
                              </w:divBdr>
                              <w:divsChild>
                                <w:div w:id="16654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91805">
      <w:bodyDiv w:val="1"/>
      <w:marLeft w:val="0"/>
      <w:marRight w:val="0"/>
      <w:marTop w:val="0"/>
      <w:marBottom w:val="0"/>
      <w:divBdr>
        <w:top w:val="none" w:sz="0" w:space="0" w:color="auto"/>
        <w:left w:val="none" w:sz="0" w:space="0" w:color="auto"/>
        <w:bottom w:val="none" w:sz="0" w:space="0" w:color="auto"/>
        <w:right w:val="none" w:sz="0" w:space="0" w:color="auto"/>
      </w:divBdr>
      <w:divsChild>
        <w:div w:id="849488361">
          <w:marLeft w:val="0"/>
          <w:marRight w:val="1"/>
          <w:marTop w:val="0"/>
          <w:marBottom w:val="0"/>
          <w:divBdr>
            <w:top w:val="none" w:sz="0" w:space="0" w:color="auto"/>
            <w:left w:val="none" w:sz="0" w:space="0" w:color="auto"/>
            <w:bottom w:val="none" w:sz="0" w:space="0" w:color="auto"/>
            <w:right w:val="none" w:sz="0" w:space="0" w:color="auto"/>
          </w:divBdr>
          <w:divsChild>
            <w:div w:id="891381492">
              <w:marLeft w:val="0"/>
              <w:marRight w:val="0"/>
              <w:marTop w:val="0"/>
              <w:marBottom w:val="0"/>
              <w:divBdr>
                <w:top w:val="none" w:sz="0" w:space="0" w:color="auto"/>
                <w:left w:val="none" w:sz="0" w:space="0" w:color="auto"/>
                <w:bottom w:val="none" w:sz="0" w:space="0" w:color="auto"/>
                <w:right w:val="none" w:sz="0" w:space="0" w:color="auto"/>
              </w:divBdr>
              <w:divsChild>
                <w:div w:id="1130973057">
                  <w:marLeft w:val="0"/>
                  <w:marRight w:val="1"/>
                  <w:marTop w:val="0"/>
                  <w:marBottom w:val="0"/>
                  <w:divBdr>
                    <w:top w:val="none" w:sz="0" w:space="0" w:color="auto"/>
                    <w:left w:val="none" w:sz="0" w:space="0" w:color="auto"/>
                    <w:bottom w:val="none" w:sz="0" w:space="0" w:color="auto"/>
                    <w:right w:val="none" w:sz="0" w:space="0" w:color="auto"/>
                  </w:divBdr>
                  <w:divsChild>
                    <w:div w:id="1342010825">
                      <w:marLeft w:val="0"/>
                      <w:marRight w:val="0"/>
                      <w:marTop w:val="0"/>
                      <w:marBottom w:val="0"/>
                      <w:divBdr>
                        <w:top w:val="none" w:sz="0" w:space="0" w:color="auto"/>
                        <w:left w:val="none" w:sz="0" w:space="0" w:color="auto"/>
                        <w:bottom w:val="none" w:sz="0" w:space="0" w:color="auto"/>
                        <w:right w:val="none" w:sz="0" w:space="0" w:color="auto"/>
                      </w:divBdr>
                      <w:divsChild>
                        <w:div w:id="2116514896">
                          <w:marLeft w:val="0"/>
                          <w:marRight w:val="0"/>
                          <w:marTop w:val="0"/>
                          <w:marBottom w:val="0"/>
                          <w:divBdr>
                            <w:top w:val="none" w:sz="0" w:space="0" w:color="auto"/>
                            <w:left w:val="none" w:sz="0" w:space="0" w:color="auto"/>
                            <w:bottom w:val="none" w:sz="0" w:space="0" w:color="auto"/>
                            <w:right w:val="none" w:sz="0" w:space="0" w:color="auto"/>
                          </w:divBdr>
                          <w:divsChild>
                            <w:div w:id="749040448">
                              <w:marLeft w:val="0"/>
                              <w:marRight w:val="0"/>
                              <w:marTop w:val="120"/>
                              <w:marBottom w:val="360"/>
                              <w:divBdr>
                                <w:top w:val="none" w:sz="0" w:space="0" w:color="auto"/>
                                <w:left w:val="none" w:sz="0" w:space="0" w:color="auto"/>
                                <w:bottom w:val="none" w:sz="0" w:space="0" w:color="auto"/>
                                <w:right w:val="none" w:sz="0" w:space="0" w:color="auto"/>
                              </w:divBdr>
                              <w:divsChild>
                                <w:div w:id="1558736640">
                                  <w:marLeft w:val="0"/>
                                  <w:marRight w:val="0"/>
                                  <w:marTop w:val="0"/>
                                  <w:marBottom w:val="0"/>
                                  <w:divBdr>
                                    <w:top w:val="none" w:sz="0" w:space="0" w:color="auto"/>
                                    <w:left w:val="none" w:sz="0" w:space="0" w:color="auto"/>
                                    <w:bottom w:val="none" w:sz="0" w:space="0" w:color="auto"/>
                                    <w:right w:val="none" w:sz="0" w:space="0" w:color="auto"/>
                                  </w:divBdr>
                                </w:div>
                                <w:div w:id="2029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1413">
      <w:bodyDiv w:val="1"/>
      <w:marLeft w:val="0"/>
      <w:marRight w:val="0"/>
      <w:marTop w:val="0"/>
      <w:marBottom w:val="0"/>
      <w:divBdr>
        <w:top w:val="none" w:sz="0" w:space="0" w:color="auto"/>
        <w:left w:val="none" w:sz="0" w:space="0" w:color="auto"/>
        <w:bottom w:val="none" w:sz="0" w:space="0" w:color="auto"/>
        <w:right w:val="none" w:sz="0" w:space="0" w:color="auto"/>
      </w:divBdr>
      <w:divsChild>
        <w:div w:id="570777326">
          <w:marLeft w:val="0"/>
          <w:marRight w:val="0"/>
          <w:marTop w:val="0"/>
          <w:marBottom w:val="0"/>
          <w:divBdr>
            <w:top w:val="none" w:sz="0" w:space="0" w:color="auto"/>
            <w:left w:val="none" w:sz="0" w:space="0" w:color="auto"/>
            <w:bottom w:val="none" w:sz="0" w:space="0" w:color="auto"/>
            <w:right w:val="none" w:sz="0" w:space="0" w:color="auto"/>
          </w:divBdr>
          <w:divsChild>
            <w:div w:id="447746313">
              <w:marLeft w:val="0"/>
              <w:marRight w:val="0"/>
              <w:marTop w:val="0"/>
              <w:marBottom w:val="0"/>
              <w:divBdr>
                <w:top w:val="none" w:sz="0" w:space="0" w:color="auto"/>
                <w:left w:val="none" w:sz="0" w:space="0" w:color="auto"/>
                <w:bottom w:val="none" w:sz="0" w:space="0" w:color="auto"/>
                <w:right w:val="none" w:sz="0" w:space="0" w:color="auto"/>
              </w:divBdr>
              <w:divsChild>
                <w:div w:id="1338731668">
                  <w:marLeft w:val="0"/>
                  <w:marRight w:val="0"/>
                  <w:marTop w:val="0"/>
                  <w:marBottom w:val="0"/>
                  <w:divBdr>
                    <w:top w:val="none" w:sz="0" w:space="0" w:color="auto"/>
                    <w:left w:val="none" w:sz="0" w:space="0" w:color="auto"/>
                    <w:bottom w:val="none" w:sz="0" w:space="0" w:color="auto"/>
                    <w:right w:val="none" w:sz="0" w:space="0" w:color="auto"/>
                  </w:divBdr>
                  <w:divsChild>
                    <w:div w:id="1240823081">
                      <w:marLeft w:val="0"/>
                      <w:marRight w:val="0"/>
                      <w:marTop w:val="0"/>
                      <w:marBottom w:val="0"/>
                      <w:divBdr>
                        <w:top w:val="none" w:sz="0" w:space="0" w:color="auto"/>
                        <w:left w:val="none" w:sz="0" w:space="0" w:color="auto"/>
                        <w:bottom w:val="none" w:sz="0" w:space="0" w:color="auto"/>
                        <w:right w:val="none" w:sz="0" w:space="0" w:color="auto"/>
                      </w:divBdr>
                      <w:divsChild>
                        <w:div w:id="2057387394">
                          <w:marLeft w:val="0"/>
                          <w:marRight w:val="0"/>
                          <w:marTop w:val="0"/>
                          <w:marBottom w:val="360"/>
                          <w:divBdr>
                            <w:top w:val="none" w:sz="0" w:space="0" w:color="auto"/>
                            <w:left w:val="none" w:sz="0" w:space="0" w:color="auto"/>
                            <w:bottom w:val="none" w:sz="0" w:space="0" w:color="auto"/>
                            <w:right w:val="none" w:sz="0" w:space="0" w:color="auto"/>
                          </w:divBdr>
                          <w:divsChild>
                            <w:div w:id="2133329523">
                              <w:marLeft w:val="0"/>
                              <w:marRight w:val="0"/>
                              <w:marTop w:val="0"/>
                              <w:marBottom w:val="0"/>
                              <w:divBdr>
                                <w:top w:val="none" w:sz="0" w:space="0" w:color="auto"/>
                                <w:left w:val="none" w:sz="0" w:space="0" w:color="auto"/>
                                <w:bottom w:val="none" w:sz="0" w:space="0" w:color="auto"/>
                                <w:right w:val="none" w:sz="0" w:space="0" w:color="auto"/>
                              </w:divBdr>
                              <w:divsChild>
                                <w:div w:id="998968077">
                                  <w:marLeft w:val="0"/>
                                  <w:marRight w:val="0"/>
                                  <w:marTop w:val="0"/>
                                  <w:marBottom w:val="0"/>
                                  <w:divBdr>
                                    <w:top w:val="none" w:sz="0" w:space="0" w:color="auto"/>
                                    <w:left w:val="none" w:sz="0" w:space="0" w:color="auto"/>
                                    <w:bottom w:val="none" w:sz="0" w:space="0" w:color="auto"/>
                                    <w:right w:val="none" w:sz="0" w:space="0" w:color="auto"/>
                                  </w:divBdr>
                                  <w:divsChild>
                                    <w:div w:id="9637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yd.dk/kronisksygd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anskepatienter.dk/vibis/faelles-beslutningstagning/inspirationskatalo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4FDD-A56D-4701-94E2-5F69315BD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4794E-E67B-4695-98D2-4815C5224A97}">
  <ds:schemaRefs>
    <ds:schemaRef ds:uri="http://purl.org/dc/elements/1.1/"/>
    <ds:schemaRef ds:uri="http://schemas.openxmlformats.org/package/2006/metadata/core-properties"/>
    <ds:schemaRef ds:uri="ac9c5f11-17a9-42ca-ab84-af8c66590773"/>
    <ds:schemaRef ds:uri="b88927ae-04b4-41dc-9b19-6ce0bfbf9213"/>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8D40ED-E5CD-4C11-AC4D-CD7C816B9CE7}">
  <ds:schemaRefs>
    <ds:schemaRef ds:uri="http://schemas.microsoft.com/sharepoint/v3/contenttype/forms"/>
  </ds:schemaRefs>
</ds:datastoreItem>
</file>

<file path=customXml/itemProps4.xml><?xml version="1.0" encoding="utf-8"?>
<ds:datastoreItem xmlns:ds="http://schemas.openxmlformats.org/officeDocument/2006/customXml" ds:itemID="{6291D489-BB3A-4B2E-AD99-40122388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2050</Words>
  <Characters>12987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Skyum Christensen (uschr)</dc:creator>
  <cp:lastModifiedBy>Louise Helga Overgaard Nielsen</cp:lastModifiedBy>
  <cp:revision>2</cp:revision>
  <cp:lastPrinted>2018-06-13T14:14:00Z</cp:lastPrinted>
  <dcterms:created xsi:type="dcterms:W3CDTF">2020-06-02T08:00:00Z</dcterms:created>
  <dcterms:modified xsi:type="dcterms:W3CDTF">2020-06-02T08:00:00Z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{4AB3BA44-B4C7-4110-BA74-DB7C6C4A7B49}</vt:lpwstr>
  </property>
  <property fmtid="{D5CDD505-2E9C-101B-9397-08002B2CF9AE}" pid="3" name="ContentTypeId">
    <vt:lpwstr>0x0101001F1EA9F0F42B42459F2D22D18D2EDFD7</vt:lpwstr>
  </property>
</Properties>
</file>