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FF24D" w14:textId="77777777" w:rsidR="00770D0F" w:rsidRPr="00330749" w:rsidRDefault="00421EAB" w:rsidP="00FC0E41">
      <w:pPr>
        <w:pStyle w:val="Brevtypeangivelse"/>
      </w:pPr>
      <w:bookmarkStart w:id="0" w:name="bmkLetterType"/>
      <w:bookmarkStart w:id="1" w:name="_GoBack"/>
      <w:bookmarkEnd w:id="0"/>
      <w:bookmarkEnd w:id="1"/>
      <w:r w:rsidRPr="00330749">
        <w:t>Notat</w:t>
      </w:r>
    </w:p>
    <w:p w14:paraId="2D5FF24E" w14:textId="77777777" w:rsidR="00FC0E41" w:rsidRPr="00330749" w:rsidRDefault="00FC0E41" w:rsidP="00FC0E41"/>
    <w:p w14:paraId="2D5FF24F" w14:textId="77777777" w:rsidR="00FC0E41" w:rsidRPr="00330749" w:rsidRDefault="00FC0E41" w:rsidP="00FC0E41"/>
    <w:p w14:paraId="2D5FF250" w14:textId="77777777" w:rsidR="00FC0E41" w:rsidRPr="00330749" w:rsidRDefault="009F61A1" w:rsidP="00330749">
      <w:pPr>
        <w:pStyle w:val="Overskrift1"/>
      </w:pPr>
      <w:r>
        <w:rPr>
          <w:rFonts w:cs="Arial"/>
        </w:rPr>
        <w:t>Kommissorium for a</w:t>
      </w:r>
      <w:r w:rsidR="00330749" w:rsidRPr="00330749">
        <w:rPr>
          <w:rFonts w:cs="Arial"/>
        </w:rPr>
        <w:t>rbejdsgruppe om ny teknologi under det Nationale Netværk for Diabetes</w:t>
      </w:r>
    </w:p>
    <w:p w14:paraId="2D5FF251" w14:textId="77777777" w:rsidR="00FC0E41" w:rsidRPr="00330749" w:rsidRDefault="00FC0E41" w:rsidP="00253D6E"/>
    <w:tbl>
      <w:tblPr>
        <w:tblStyle w:val="Tabel-Gitter"/>
        <w:tblpPr w:leftFromText="142" w:rightFromText="142" w:vertAnchor="page" w:tblpY="1390"/>
        <w:tblOverlap w:val="never"/>
        <w:tblW w:w="8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5"/>
        <w:gridCol w:w="3996"/>
      </w:tblGrid>
      <w:tr w:rsidR="00253D6E" w:rsidRPr="00330749" w14:paraId="2D5FF254" w14:textId="77777777" w:rsidTr="00253D6E">
        <w:tc>
          <w:tcPr>
            <w:tcW w:w="4825" w:type="dxa"/>
          </w:tcPr>
          <w:p w14:paraId="2D5FF252" w14:textId="77777777" w:rsidR="00253D6E" w:rsidRPr="00330749" w:rsidRDefault="00253D6E" w:rsidP="00330749">
            <w:r w:rsidRPr="00330749">
              <w:t>Afdeling:</w:t>
            </w:r>
            <w:r w:rsidRPr="00330749">
              <w:tab/>
            </w:r>
            <w:r w:rsidRPr="00330749">
              <w:tab/>
            </w:r>
            <w:r w:rsidR="00330749" w:rsidRPr="00330749">
              <w:rPr>
                <w:rFonts w:cs="Arial"/>
              </w:rPr>
              <w:t>Nationalt Netværk for Diabetes</w:t>
            </w:r>
          </w:p>
        </w:tc>
        <w:tc>
          <w:tcPr>
            <w:tcW w:w="3996" w:type="dxa"/>
          </w:tcPr>
          <w:p w14:paraId="2D5FF253" w14:textId="77777777" w:rsidR="00253D6E" w:rsidRPr="00330749" w:rsidRDefault="00253D6E" w:rsidP="00330749">
            <w:r w:rsidRPr="00330749">
              <w:t>Udarbejdet af:</w:t>
            </w:r>
            <w:r w:rsidRPr="00330749">
              <w:tab/>
            </w:r>
            <w:r w:rsidR="00330749" w:rsidRPr="00330749">
              <w:rPr>
                <w:rFonts w:cs="Arial"/>
              </w:rPr>
              <w:t>Anders Wang Maarbjerg</w:t>
            </w:r>
          </w:p>
        </w:tc>
      </w:tr>
      <w:tr w:rsidR="00253D6E" w:rsidRPr="00330749" w14:paraId="2D5FF257" w14:textId="77777777" w:rsidTr="00253D6E">
        <w:tc>
          <w:tcPr>
            <w:tcW w:w="4825" w:type="dxa"/>
          </w:tcPr>
          <w:p w14:paraId="2D5FF255" w14:textId="77777777" w:rsidR="00253D6E" w:rsidRPr="00330749" w:rsidRDefault="00253D6E" w:rsidP="00330749">
            <w:r w:rsidRPr="00330749">
              <w:t>Journal nr.:</w:t>
            </w:r>
            <w:r w:rsidRPr="00330749">
              <w:tab/>
            </w:r>
            <w:r w:rsidR="00330749" w:rsidRPr="00330749">
              <w:rPr>
                <w:rFonts w:cs="Arial"/>
              </w:rPr>
              <w:t>19/8344</w:t>
            </w:r>
          </w:p>
        </w:tc>
        <w:tc>
          <w:tcPr>
            <w:tcW w:w="3996" w:type="dxa"/>
          </w:tcPr>
          <w:p w14:paraId="2D5FF256" w14:textId="77777777" w:rsidR="00253D6E" w:rsidRPr="00330749" w:rsidRDefault="00253D6E" w:rsidP="00330749">
            <w:r w:rsidRPr="00330749">
              <w:t>E-mail:</w:t>
            </w:r>
            <w:r w:rsidRPr="00330749">
              <w:tab/>
            </w:r>
            <w:r w:rsidRPr="00330749">
              <w:tab/>
            </w:r>
            <w:r w:rsidRPr="00330749">
              <w:tab/>
            </w:r>
            <w:r w:rsidR="00330749" w:rsidRPr="00330749">
              <w:rPr>
                <w:rFonts w:cs="Arial"/>
              </w:rPr>
              <w:t>Anders</w:t>
            </w:r>
            <w:proofErr w:type="gramStart"/>
            <w:r w:rsidR="00330749" w:rsidRPr="00330749">
              <w:rPr>
                <w:rFonts w:cs="Arial"/>
              </w:rPr>
              <w:t>.Maarbjerg</w:t>
            </w:r>
            <w:proofErr w:type="gramEnd"/>
            <w:r w:rsidR="00330749" w:rsidRPr="00330749">
              <w:rPr>
                <w:rFonts w:cs="Arial"/>
              </w:rPr>
              <w:t>@rsyd.dk</w:t>
            </w:r>
          </w:p>
        </w:tc>
      </w:tr>
      <w:tr w:rsidR="00253D6E" w:rsidRPr="00330749" w14:paraId="2D5FF25A" w14:textId="77777777" w:rsidTr="00253D6E">
        <w:tc>
          <w:tcPr>
            <w:tcW w:w="4825" w:type="dxa"/>
          </w:tcPr>
          <w:p w14:paraId="2D5FF258" w14:textId="0F33D3B7" w:rsidR="00253D6E" w:rsidRPr="00330749" w:rsidRDefault="00253D6E" w:rsidP="00442C79">
            <w:r w:rsidRPr="00330749">
              <w:t>Dato:</w:t>
            </w:r>
            <w:r w:rsidRPr="00330749">
              <w:tab/>
            </w:r>
            <w:r w:rsidRPr="00330749">
              <w:tab/>
            </w:r>
            <w:r w:rsidRPr="00330749">
              <w:tab/>
            </w:r>
            <w:r w:rsidR="00442C79">
              <w:rPr>
                <w:rFonts w:cs="Arial"/>
              </w:rPr>
              <w:t xml:space="preserve">19. juni </w:t>
            </w:r>
            <w:r w:rsidR="005964F0">
              <w:rPr>
                <w:rFonts w:cs="Arial"/>
              </w:rPr>
              <w:t>2019</w:t>
            </w:r>
          </w:p>
        </w:tc>
        <w:tc>
          <w:tcPr>
            <w:tcW w:w="3996" w:type="dxa"/>
          </w:tcPr>
          <w:p w14:paraId="2D5FF259" w14:textId="77777777" w:rsidR="00253D6E" w:rsidRPr="00330749" w:rsidRDefault="00253D6E" w:rsidP="00330749">
            <w:r w:rsidRPr="00330749">
              <w:t>Telefon:</w:t>
            </w:r>
            <w:r w:rsidRPr="00330749">
              <w:tab/>
            </w:r>
            <w:r w:rsidRPr="00330749">
              <w:tab/>
            </w:r>
            <w:r w:rsidRPr="00330749">
              <w:tab/>
            </w:r>
            <w:r w:rsidR="00330749" w:rsidRPr="00330749">
              <w:rPr>
                <w:rFonts w:cs="Arial"/>
              </w:rPr>
              <w:t>2158 9958</w:t>
            </w:r>
          </w:p>
        </w:tc>
      </w:tr>
    </w:tbl>
    <w:p w14:paraId="2D5FF25B" w14:textId="77777777" w:rsidR="00FC0E41" w:rsidRPr="00330749" w:rsidRDefault="00280AD3" w:rsidP="009F61A1">
      <w:pPr>
        <w:pStyle w:val="Overskrift2"/>
      </w:pPr>
      <w:r>
        <w:t>Formål</w:t>
      </w:r>
    </w:p>
    <w:p w14:paraId="2D5FF25C" w14:textId="77777777" w:rsidR="00EA6879" w:rsidRDefault="00280AD3" w:rsidP="0025094B">
      <w:pPr>
        <w:spacing w:after="200" w:line="276" w:lineRule="auto"/>
      </w:pPr>
      <w:r>
        <w:t xml:space="preserve">I diabetesbehandlingen på sygehusene, i praksis og i kommunerne samt i patienternes eget hjem introduceres hele tiden nye teknologiske løsninger til understøttelse af diabetesindsatsen. Løsningerne kommer ind på markedet via den almindelige udvikling af behandlingstilbuddene, gennem målrettet markedsføring af enkelte produkter eller løsninger og anbefales af forskellige aktører på området: Diabetesforeningen, </w:t>
      </w:r>
      <w:r w:rsidR="00351661">
        <w:t>de lægevidenskabelige selskaber, politikere i regionsråd og folketing samt facebook og andre sociale medier.</w:t>
      </w:r>
      <w:r>
        <w:t xml:space="preserve"> </w:t>
      </w:r>
    </w:p>
    <w:p w14:paraId="2D5FF25D" w14:textId="77777777" w:rsidR="00280AD3" w:rsidRDefault="00280AD3" w:rsidP="0025094B">
      <w:pPr>
        <w:spacing w:after="200" w:line="276" w:lineRule="auto"/>
      </w:pPr>
      <w:r>
        <w:t>Det kan være svært at gennemskue</w:t>
      </w:r>
      <w:r w:rsidR="00A56116">
        <w:t xml:space="preserve"> værdien af disse løsninger ved introduktionen, da der ikke er hentet solide erfaringer og evidens for effekt endnu.</w:t>
      </w:r>
    </w:p>
    <w:p w14:paraId="2D5FF25E" w14:textId="77777777" w:rsidR="00A56116" w:rsidRDefault="00A56116" w:rsidP="0025094B">
      <w:pPr>
        <w:spacing w:after="200" w:line="276" w:lineRule="auto"/>
      </w:pPr>
      <w:r>
        <w:t xml:space="preserve">Endvidere vil de løsninger, der anvendes i behandlingen være underlagt forskellige strukturelle rammer, som gør det vanskeligt at introducere nye produkter med nye tilgange. Det drejer sig dels om de økonomiske rammer for finansiering af medicin og behandlingsredskaber og dels om de formelle rammer for udbud af varer og tjenesteydelser. </w:t>
      </w:r>
    </w:p>
    <w:p w14:paraId="2D5FF25F" w14:textId="77777777" w:rsidR="003B72A4" w:rsidRDefault="003B72A4" w:rsidP="0025094B">
      <w:pPr>
        <w:spacing w:after="200" w:line="276" w:lineRule="auto"/>
      </w:pPr>
      <w:r>
        <w:t>Endelig er udgifterne ved de nye løsninger ofte forholdsvis kostbare, hvorfor de til tider bliver bortprioriteret indenfor de gældende økonomiske rammer for sundhedsvæsenet.</w:t>
      </w:r>
    </w:p>
    <w:p w14:paraId="2D5FF260" w14:textId="2624DF78" w:rsidR="00A56116" w:rsidRDefault="00A56116" w:rsidP="0025094B">
      <w:pPr>
        <w:spacing w:after="200" w:line="276" w:lineRule="auto"/>
      </w:pPr>
      <w:r>
        <w:t xml:space="preserve">Derfor </w:t>
      </w:r>
      <w:r w:rsidR="00AC5717">
        <w:t>nedsætter D</w:t>
      </w:r>
      <w:r>
        <w:t xml:space="preserve">et </w:t>
      </w:r>
      <w:r w:rsidR="00AC5717">
        <w:t>N</w:t>
      </w:r>
      <w:r>
        <w:t xml:space="preserve">ationale </w:t>
      </w:r>
      <w:r w:rsidR="00AC5717">
        <w:t>N</w:t>
      </w:r>
      <w:r>
        <w:t xml:space="preserve">etværk </w:t>
      </w:r>
      <w:r w:rsidR="00AC5717">
        <w:t xml:space="preserve">for Diabetes en arbejdsgruppe, som skal hjælpe Netværket </w:t>
      </w:r>
      <w:r>
        <w:t>til at følge med i udviklingen og introduktionen af ny</w:t>
      </w:r>
      <w:r w:rsidR="00AC5717">
        <w:t xml:space="preserve"> patientnær teknologi, </w:t>
      </w:r>
      <w:r w:rsidR="002F7254">
        <w:t xml:space="preserve">der kan være med til at understøtte diabetespatienten i sin behandling og varetagelse af sit liv med diabetes, </w:t>
      </w:r>
      <w:r w:rsidR="00AC5717">
        <w:t xml:space="preserve">samt </w:t>
      </w:r>
      <w:r w:rsidR="003B72A4">
        <w:t>komme med forslag til hvordan diabetesbehandlingen i Danmark kan være tidssvarende uden at udgifterne samtidig vokser ukontrollabelt</w:t>
      </w:r>
    </w:p>
    <w:p w14:paraId="2D5FF261" w14:textId="77777777" w:rsidR="00612334" w:rsidRDefault="00612334" w:rsidP="00612334">
      <w:pPr>
        <w:pStyle w:val="Overskrift2"/>
      </w:pPr>
      <w:r>
        <w:t>Organisering</w:t>
      </w:r>
    </w:p>
    <w:p w14:paraId="2D5FF262" w14:textId="77777777" w:rsidR="00612334" w:rsidRDefault="00612334" w:rsidP="00612334">
      <w:r>
        <w:t>Deltagerne i arbejdsgruppen vil være fagfolk og sundhedsøkonomer udvalgt af Netværket.</w:t>
      </w:r>
    </w:p>
    <w:p w14:paraId="2D5FF263" w14:textId="77777777" w:rsidR="00612334" w:rsidRDefault="00612334" w:rsidP="00612334"/>
    <w:p w14:paraId="2D5FF264" w14:textId="77777777" w:rsidR="00103BC8" w:rsidRDefault="00103BC8" w:rsidP="00612334">
      <w:r>
        <w:t>1 Stenocenterdirektør (formand)</w:t>
      </w:r>
    </w:p>
    <w:p w14:paraId="2D5FF265" w14:textId="77777777" w:rsidR="00040661" w:rsidRDefault="00040661" w:rsidP="00612334">
      <w:r>
        <w:t>1 diabetespatient udpeget af Diabetesforeningen</w:t>
      </w:r>
    </w:p>
    <w:p w14:paraId="2D5FF266" w14:textId="77777777" w:rsidR="00612334" w:rsidRDefault="00103BC8" w:rsidP="00103BC8">
      <w:r>
        <w:t xml:space="preserve">5 </w:t>
      </w:r>
      <w:r w:rsidR="00612334">
        <w:t xml:space="preserve">deltagere med </w:t>
      </w:r>
      <w:r>
        <w:t>kliniske og teknologiske kompetencer udpeget af stenocentrene</w:t>
      </w:r>
    </w:p>
    <w:p w14:paraId="2D5FF267" w14:textId="77777777" w:rsidR="00612334" w:rsidRDefault="00612334" w:rsidP="00612334">
      <w:r>
        <w:t>1 sundhedsøkonom</w:t>
      </w:r>
    </w:p>
    <w:p w14:paraId="2D5FF268" w14:textId="77777777" w:rsidR="00612334" w:rsidRDefault="00612334" w:rsidP="00612334">
      <w:r>
        <w:t>1 indkøber fra de regionale indkøbsorganisationer</w:t>
      </w:r>
    </w:p>
    <w:p w14:paraId="2D5FF269" w14:textId="77777777" w:rsidR="00612334" w:rsidRDefault="00612334" w:rsidP="00612334">
      <w:r>
        <w:t>1 jurist med sundhedsjura som baggrund</w:t>
      </w:r>
    </w:p>
    <w:p w14:paraId="6F9DCCAB" w14:textId="13C1A04E" w:rsidR="00AC5717" w:rsidRDefault="00AC5717" w:rsidP="00612334">
      <w:r>
        <w:t>1 kommunal repræsentant</w:t>
      </w:r>
    </w:p>
    <w:p w14:paraId="2D5FF26A" w14:textId="77777777" w:rsidR="00612334" w:rsidRDefault="00612334" w:rsidP="00612334"/>
    <w:p w14:paraId="2D5FF26B" w14:textId="77777777" w:rsidR="00612334" w:rsidRDefault="00612334" w:rsidP="00612334">
      <w:r>
        <w:t xml:space="preserve">Det kan desuden være relevant for gruppen </w:t>
      </w:r>
      <w:r w:rsidR="00103BC8">
        <w:t xml:space="preserve">ad hoc </w:t>
      </w:r>
      <w:r>
        <w:t>at supplere sig med komp</w:t>
      </w:r>
      <w:r w:rsidR="00103BC8">
        <w:t>e</w:t>
      </w:r>
      <w:r>
        <w:t>tencer indenfor IT, app-udvikling</w:t>
      </w:r>
      <w:r w:rsidR="00103BC8">
        <w:t>,</w:t>
      </w:r>
      <w:r>
        <w:t xml:space="preserve"> </w:t>
      </w:r>
      <w:r w:rsidR="00103BC8">
        <w:t xml:space="preserve">medicoteknik, laboratoriedrift </w:t>
      </w:r>
      <w:r>
        <w:t>og tværsektorielle dataløsninger</w:t>
      </w:r>
      <w:r w:rsidR="00103BC8">
        <w:t>.</w:t>
      </w:r>
    </w:p>
    <w:p w14:paraId="2D5FF26C" w14:textId="77777777" w:rsidR="00103BC8" w:rsidRDefault="00103BC8" w:rsidP="00612334"/>
    <w:p w14:paraId="2D5FF26D" w14:textId="670BDDCD" w:rsidR="00103BC8" w:rsidRDefault="00103BC8" w:rsidP="00612334">
      <w:r>
        <w:lastRenderedPageBreak/>
        <w:t>Det er vigtigt for a</w:t>
      </w:r>
      <w:r w:rsidR="00AC5717">
        <w:t>rbejdsgruppen og dens medlemmer</w:t>
      </w:r>
      <w:r>
        <w:t xml:space="preserve"> at sikre et stort netværk indenfor de miljøer,</w:t>
      </w:r>
      <w:r w:rsidR="00040661">
        <w:t xml:space="preserve"> </w:t>
      </w:r>
      <w:r>
        <w:t xml:space="preserve">der udvikler nye løsninger til understøttelse af diabetesbehandlingen. Det være sig lokalt gennem klinikere og udviklere, </w:t>
      </w:r>
      <w:r w:rsidR="005964F0">
        <w:t>ved udviklingsinstitutioner, i industrien og internationalt.</w:t>
      </w:r>
    </w:p>
    <w:p w14:paraId="2D5FF26E" w14:textId="77777777" w:rsidR="00103BC8" w:rsidRDefault="00103BC8" w:rsidP="00612334"/>
    <w:p w14:paraId="2D5FF26F" w14:textId="77777777" w:rsidR="00103BC8" w:rsidRDefault="00103BC8" w:rsidP="00612334">
      <w:r>
        <w:t>Det må forventes at en række opgaver vil blive løst i projektarbejdsgrupper, som denne gruppe kan nedsætte, hvis der er behov for det.</w:t>
      </w:r>
    </w:p>
    <w:p w14:paraId="2D5FF270" w14:textId="77777777" w:rsidR="002F7254" w:rsidRDefault="002F7254" w:rsidP="00612334"/>
    <w:p w14:paraId="2D5FF271" w14:textId="77777777" w:rsidR="00BD75EF" w:rsidRDefault="00BD75EF" w:rsidP="00BD75EF">
      <w:pPr>
        <w:pStyle w:val="Overskrift2"/>
      </w:pPr>
      <w:r>
        <w:t>Habilitet</w:t>
      </w:r>
    </w:p>
    <w:p w14:paraId="2D5FF272" w14:textId="77777777" w:rsidR="00BD75EF" w:rsidRPr="00BD75EF" w:rsidRDefault="00BD75EF" w:rsidP="00BD75EF">
      <w:r w:rsidRPr="00BD75EF">
        <w:t xml:space="preserve">Medlemmerne af </w:t>
      </w:r>
      <w:r>
        <w:t>arbejdsgruppen</w:t>
      </w:r>
      <w:r w:rsidRPr="00BD75EF">
        <w:t xml:space="preserve"> er omfattet af forvaltningslovens bestemmelser om inhabilitet i tilfælde af personlige eller økonomiske interesser, familiemæssige forhold, forretningsmæssig nær tilknytning eller andre forhold, der kan rejse tvivl om medlemmets upartiskhed i den rådgivning, der udgår fra styregruppen.</w:t>
      </w:r>
    </w:p>
    <w:p w14:paraId="2D5FF273" w14:textId="77777777" w:rsidR="00BD75EF" w:rsidRPr="00BD75EF" w:rsidRDefault="00BD75EF" w:rsidP="00BD75EF"/>
    <w:p w14:paraId="2D5FF274" w14:textId="77777777" w:rsidR="00BD75EF" w:rsidRPr="00BD75EF" w:rsidRDefault="00BD75EF" w:rsidP="00BD75EF">
      <w:r w:rsidRPr="00BD75EF">
        <w:t>Det indebærer at medlemmerne ikke generelt er inhabile, men at der kan være sager eller drøftelser, som medlemmerne ikke kan deltage i.</w:t>
      </w:r>
    </w:p>
    <w:p w14:paraId="2D5FF275" w14:textId="77777777" w:rsidR="00BD75EF" w:rsidRPr="00BD75EF" w:rsidRDefault="00BD75EF" w:rsidP="00BD75EF"/>
    <w:p w14:paraId="2D5FF276" w14:textId="77777777" w:rsidR="00BD75EF" w:rsidRDefault="00BD75EF" w:rsidP="00BD75EF">
      <w:r w:rsidRPr="00BD75EF">
        <w:t xml:space="preserve">Det er medlemmernes pligt at oplyse formanden om eksistensen af forhold, der kan have elementer af interessekonflikter, og formandens afgørelse om de er inhabile. Formanden for </w:t>
      </w:r>
      <w:r>
        <w:t>arbejdsgruppen</w:t>
      </w:r>
      <w:r w:rsidRPr="00BD75EF">
        <w:t xml:space="preserve"> kan til enhver tid bede om at få en liste over medlemmernes forhold til interessenter på området udover deres ansættelse.</w:t>
      </w:r>
    </w:p>
    <w:p w14:paraId="2D5FF277" w14:textId="77777777" w:rsidR="00BD75EF" w:rsidRDefault="00BD75EF" w:rsidP="00BD75EF"/>
    <w:p w14:paraId="2D5FF278" w14:textId="77777777" w:rsidR="00BD75EF" w:rsidRDefault="00BD75EF" w:rsidP="00BD75EF">
      <w:pPr>
        <w:pStyle w:val="Overskrift2"/>
      </w:pPr>
      <w:r>
        <w:t>Møder</w:t>
      </w:r>
    </w:p>
    <w:p w14:paraId="2D5FF279" w14:textId="77777777" w:rsidR="00BD75EF" w:rsidRDefault="00BD75EF" w:rsidP="00BD75EF">
      <w:r>
        <w:t>Arbejdsgruppen træder sammen efter behov.</w:t>
      </w:r>
    </w:p>
    <w:p w14:paraId="2D5FF27A" w14:textId="77777777" w:rsidR="00BD75EF" w:rsidRDefault="00BD75EF" w:rsidP="00BD75EF"/>
    <w:p w14:paraId="2D5FF27B" w14:textId="77777777" w:rsidR="00BD75EF" w:rsidRDefault="00BD75EF" w:rsidP="00BD75EF">
      <w:r>
        <w:t>Til møderne skal behandles:</w:t>
      </w:r>
    </w:p>
    <w:p w14:paraId="2D5FF27C" w14:textId="77777777" w:rsidR="00BD75EF" w:rsidRDefault="00BD75EF" w:rsidP="00BD75EF">
      <w:pPr>
        <w:pStyle w:val="Listeafsnit"/>
        <w:numPr>
          <w:ilvl w:val="0"/>
          <w:numId w:val="1"/>
        </w:numPr>
      </w:pPr>
      <w:r>
        <w:t>Nye teknologiske løsninger, som er kommet på eller er på vej til markedet</w:t>
      </w:r>
    </w:p>
    <w:p w14:paraId="2D5FF27D" w14:textId="77777777" w:rsidR="00BD75EF" w:rsidRDefault="00BD75EF" w:rsidP="00BD75EF">
      <w:pPr>
        <w:pStyle w:val="Listeafsnit"/>
        <w:numPr>
          <w:ilvl w:val="0"/>
          <w:numId w:val="1"/>
        </w:numPr>
      </w:pPr>
      <w:r>
        <w:t>Valg af hvilke løsninger man vil undersøge nærmere og aftaler om hvordan og hvornår dette vil ske</w:t>
      </w:r>
    </w:p>
    <w:p w14:paraId="2D5FF27E" w14:textId="77777777" w:rsidR="00BD75EF" w:rsidRDefault="00BD75EF" w:rsidP="00BD75EF">
      <w:pPr>
        <w:pStyle w:val="Listeafsnit"/>
        <w:numPr>
          <w:ilvl w:val="0"/>
          <w:numId w:val="1"/>
        </w:numPr>
      </w:pPr>
      <w:r>
        <w:t>Anbefalinger på baggrund af undersøgelser sat i gang fra foregående møder.</w:t>
      </w:r>
    </w:p>
    <w:p w14:paraId="2D5FF27F" w14:textId="77777777" w:rsidR="00BD75EF" w:rsidRDefault="00BD75EF" w:rsidP="00BD75EF">
      <w:pPr>
        <w:pStyle w:val="Listeafsnit"/>
        <w:numPr>
          <w:ilvl w:val="0"/>
          <w:numId w:val="1"/>
        </w:numPr>
      </w:pPr>
      <w:r>
        <w:t>Aftale om næste møde</w:t>
      </w:r>
    </w:p>
    <w:p w14:paraId="2D5FF280" w14:textId="77777777" w:rsidR="00BD75EF" w:rsidRDefault="00BD75EF" w:rsidP="00BD75EF"/>
    <w:p w14:paraId="2D5FF281" w14:textId="4D48FF47" w:rsidR="00BD75EF" w:rsidRDefault="00BD75EF" w:rsidP="00BD75EF">
      <w:r>
        <w:t>Formanden kan indkalde til møder</w:t>
      </w:r>
      <w:r w:rsidR="00AC5717">
        <w:t>,</w:t>
      </w:r>
      <w:r>
        <w:t xml:space="preserve"> hvis der opstår særlige behov mellem de aftalte møder.</w:t>
      </w:r>
    </w:p>
    <w:p w14:paraId="2D5FF282" w14:textId="77777777" w:rsidR="00AC7455" w:rsidRDefault="00AC7455" w:rsidP="00BD75EF"/>
    <w:p w14:paraId="2D5FF283" w14:textId="77777777" w:rsidR="00AC7455" w:rsidRDefault="00AC7455" w:rsidP="00BD75EF">
      <w:r>
        <w:t>Indledningsvis skaber gruppen sig et overblik over de løsninger, der allerede er implementeret i landet og hvordan de er indplaceret i en økonomisk og organisatorisk sammenhæng.</w:t>
      </w:r>
    </w:p>
    <w:p w14:paraId="2D5FF284" w14:textId="77777777" w:rsidR="00BD75EF" w:rsidRDefault="00BD75EF" w:rsidP="00BD75EF"/>
    <w:p w14:paraId="2D5FF285" w14:textId="77777777" w:rsidR="005964F0" w:rsidRDefault="005964F0" w:rsidP="00BD75EF">
      <w:r>
        <w:t>Endvidere udformes en foreløbig arbejdsplan for det første halve års arbejde.</w:t>
      </w:r>
    </w:p>
    <w:p w14:paraId="2D5FF286" w14:textId="77777777" w:rsidR="005964F0" w:rsidRDefault="005964F0" w:rsidP="00BD75EF"/>
    <w:p w14:paraId="2D5FF287" w14:textId="77777777" w:rsidR="00BD75EF" w:rsidRDefault="00BD75EF" w:rsidP="00BD75EF">
      <w:r>
        <w:t>Anbefalinger videresendes til sekretariatet for det nationale netværk, som mødes fire gange årligt.</w:t>
      </w:r>
    </w:p>
    <w:p w14:paraId="2D5FF288" w14:textId="77777777" w:rsidR="00BD75EF" w:rsidRDefault="00BD75EF" w:rsidP="00BD75EF"/>
    <w:p w14:paraId="2D5FF289" w14:textId="77777777" w:rsidR="00BD75EF" w:rsidRDefault="00BD75EF" w:rsidP="00BD75EF">
      <w:pPr>
        <w:pStyle w:val="Overskrift2"/>
      </w:pPr>
      <w:r>
        <w:t>Ressourcer</w:t>
      </w:r>
    </w:p>
    <w:p w14:paraId="2D5FF28A" w14:textId="77777777" w:rsidR="00BD75EF" w:rsidRDefault="00BD75EF" w:rsidP="00BD75EF">
      <w:r>
        <w:t xml:space="preserve">Deltagerne i arbejdsgruppen forventes at </w:t>
      </w:r>
      <w:r w:rsidR="00AC7455">
        <w:t>skulle bruge tid på at analysere og samle anal</w:t>
      </w:r>
      <w:r w:rsidR="00772922">
        <w:t xml:space="preserve">yserne i oversigter og udforme </w:t>
      </w:r>
      <w:r w:rsidR="00AC7455">
        <w:t>anbefalinger til Netværket</w:t>
      </w:r>
    </w:p>
    <w:p w14:paraId="2D5FF28B" w14:textId="77777777" w:rsidR="00AC7455" w:rsidRDefault="00AC7455" w:rsidP="00BD75EF"/>
    <w:p w14:paraId="2D5FF28C" w14:textId="77777777" w:rsidR="00BD75EF" w:rsidRDefault="00BD75EF" w:rsidP="00BD75EF">
      <w:r>
        <w:t>Arbejdsgruppen vil ikke altid have den nødvendige viden og baggrund for vurdering af en løsning indenfor egne rækker. Det vil derfor være nødvendigt at få hjælp fra de</w:t>
      </w:r>
      <w:r w:rsidR="0075295A">
        <w:t xml:space="preserve"> regionale stenocentre, medicotekniske afdelinger eller økonomifunktioner.</w:t>
      </w:r>
      <w:r>
        <w:t xml:space="preserve"> </w:t>
      </w:r>
    </w:p>
    <w:p w14:paraId="2D5FF28D" w14:textId="77777777" w:rsidR="00AC7455" w:rsidRDefault="00AC7455" w:rsidP="00BD75EF"/>
    <w:p w14:paraId="2D5FF28E" w14:textId="77777777" w:rsidR="00AC7455" w:rsidRPr="00BD75EF" w:rsidRDefault="00AC7455" w:rsidP="00BD75EF">
      <w:r>
        <w:t xml:space="preserve">Finansiering af medlemmernes og øvrige bidragyderes tid forventes at være en del af de enkeltes ansættelsesforhold, og er således ikke dækket af særskilte bevillinger fra Netværket. </w:t>
      </w:r>
    </w:p>
    <w:p w14:paraId="2D5FF28F" w14:textId="77777777" w:rsidR="00BD75EF" w:rsidRDefault="00BD75EF" w:rsidP="00BD75EF"/>
    <w:p w14:paraId="2D5FF290" w14:textId="77777777" w:rsidR="008003C3" w:rsidRDefault="008003C3" w:rsidP="008003C3">
      <w:pPr>
        <w:pStyle w:val="Overskrift2"/>
      </w:pPr>
      <w:r>
        <w:lastRenderedPageBreak/>
        <w:t>Metoder</w:t>
      </w:r>
    </w:p>
    <w:p w14:paraId="2D5FF291" w14:textId="77777777" w:rsidR="008003C3" w:rsidRDefault="008003C3" w:rsidP="008003C3">
      <w:r>
        <w:t xml:space="preserve">Vurderingerne fra arbejdsgruppen skal både indeholde sundhedsfaglige, patientorienterede, sundhedsøkonomiske og organisatoriske overvejelser. </w:t>
      </w:r>
      <w:proofErr w:type="gramStart"/>
      <w:r>
        <w:t>Indenfor disse områder har</w:t>
      </w:r>
      <w:proofErr w:type="gramEnd"/>
      <w:r>
        <w:t xml:space="preserve"> arbejdsgruppen stor frihed til valg af metoder afhængig af den enkelte løsning og muligheden for implementering af den.</w:t>
      </w:r>
    </w:p>
    <w:p w14:paraId="2D5FF292" w14:textId="77777777" w:rsidR="002F7254" w:rsidRDefault="002F7254" w:rsidP="008003C3">
      <w:r>
        <w:t>Det forventes at arbejdsgruppen vil opbygge forskellige systematikker og metoder for vurdering og afprøvning af løsninger, som vil omfatte nødvendig og tilstrækkelig dokumentation for løsningernes værdi, så Netværket på den baggrund vil kunne anbefale løsningens implementering i den danske diabetesbehandling.</w:t>
      </w:r>
    </w:p>
    <w:p w14:paraId="2D5FF293" w14:textId="77777777" w:rsidR="008003C3" w:rsidRDefault="008003C3" w:rsidP="008003C3"/>
    <w:p w14:paraId="2D5FF294" w14:textId="77777777" w:rsidR="008003C3" w:rsidRDefault="008003C3" w:rsidP="008003C3">
      <w:r>
        <w:t>Det er også muligt for arbejdsgruppen at lægge op til egentlige afprøvninger af løsningerne med henblik på opbygning af et bedre grundlag for an</w:t>
      </w:r>
      <w:r w:rsidR="00CE709B">
        <w:t>befalingerne</w:t>
      </w:r>
      <w:r w:rsidR="00AC7455">
        <w:t>. Finansiering af afprøvninger vil skulle etableres særskilt gennem ansøgninger og bevillinger fra de respektive driftsorganisationer, forskningsbevillinger eller øvrige, der kan have interesse i at få området belyst.</w:t>
      </w:r>
    </w:p>
    <w:p w14:paraId="2D5FF295" w14:textId="77777777" w:rsidR="008003C3" w:rsidRDefault="008003C3" w:rsidP="008003C3"/>
    <w:p w14:paraId="2D5FF296" w14:textId="77777777" w:rsidR="008003C3" w:rsidRDefault="008003C3" w:rsidP="008003C3">
      <w:r>
        <w:t>Eks</w:t>
      </w:r>
      <w:r w:rsidR="00CE709B">
        <w:t>empler på overvejelser:</w:t>
      </w:r>
    </w:p>
    <w:p w14:paraId="2D5FF297" w14:textId="77777777" w:rsidR="00CE709B" w:rsidRDefault="00CE709B" w:rsidP="008003C3"/>
    <w:p w14:paraId="2D5FF298" w14:textId="77777777" w:rsidR="00CE709B" w:rsidRDefault="00CE709B" w:rsidP="008003C3">
      <w:pPr>
        <w:rPr>
          <w:b/>
        </w:rPr>
      </w:pPr>
      <w:r w:rsidRPr="00CE709B">
        <w:rPr>
          <w:b/>
        </w:rPr>
        <w:t>Sundhedsfagligt:</w:t>
      </w:r>
    </w:p>
    <w:p w14:paraId="2D5FF299" w14:textId="77777777" w:rsidR="00CE709B" w:rsidRDefault="00CE709B" w:rsidP="00CE709B">
      <w:pPr>
        <w:pStyle w:val="Listeafsnit"/>
        <w:numPr>
          <w:ilvl w:val="0"/>
          <w:numId w:val="1"/>
        </w:numPr>
      </w:pPr>
      <w:r>
        <w:t>Forbedres patientens sundhedsfaglige tilstand målt gennem bedre regulation (sænket Hba1c), færre eller udskydelse af komplikationer.</w:t>
      </w:r>
    </w:p>
    <w:p w14:paraId="2D5FF29A" w14:textId="77777777" w:rsidR="00CE709B" w:rsidRDefault="00CE709B" w:rsidP="00CE709B">
      <w:pPr>
        <w:pStyle w:val="Listeafsnit"/>
        <w:numPr>
          <w:ilvl w:val="0"/>
          <w:numId w:val="1"/>
        </w:numPr>
      </w:pPr>
      <w:r>
        <w:t>Gør løsningen det nemmere at tilpasse behandlingen af patienten løbende</w:t>
      </w:r>
    </w:p>
    <w:p w14:paraId="2D5FF29B" w14:textId="77777777" w:rsidR="00CE709B" w:rsidRDefault="00CE709B" w:rsidP="00CE709B">
      <w:pPr>
        <w:pStyle w:val="Listeafsnit"/>
        <w:numPr>
          <w:ilvl w:val="0"/>
          <w:numId w:val="1"/>
        </w:numPr>
      </w:pPr>
      <w:r>
        <w:t>Andet</w:t>
      </w:r>
    </w:p>
    <w:p w14:paraId="2D5FF29C" w14:textId="77777777" w:rsidR="00CE709B" w:rsidRDefault="00CE709B" w:rsidP="00CE709B"/>
    <w:p w14:paraId="2D5FF29D" w14:textId="77777777" w:rsidR="00CE709B" w:rsidRPr="00CE709B" w:rsidRDefault="00CE709B" w:rsidP="00CE709B">
      <w:pPr>
        <w:keepNext/>
        <w:rPr>
          <w:b/>
        </w:rPr>
      </w:pPr>
      <w:r w:rsidRPr="00CE709B">
        <w:rPr>
          <w:b/>
        </w:rPr>
        <w:t>Patientorienterede:</w:t>
      </w:r>
    </w:p>
    <w:p w14:paraId="2D5FF29E" w14:textId="77777777" w:rsidR="00CE709B" w:rsidRDefault="00CE709B" w:rsidP="00CE709B">
      <w:pPr>
        <w:pStyle w:val="Listeafsnit"/>
        <w:numPr>
          <w:ilvl w:val="0"/>
          <w:numId w:val="1"/>
        </w:numPr>
      </w:pPr>
      <w:r>
        <w:t>Er det nemmere for patienten at følge sin tilstand og tilpasse sin medicinering</w:t>
      </w:r>
    </w:p>
    <w:p w14:paraId="2D5FF29F" w14:textId="77777777" w:rsidR="00CE709B" w:rsidRDefault="00CE709B" w:rsidP="00CE709B">
      <w:pPr>
        <w:pStyle w:val="Listeafsnit"/>
        <w:numPr>
          <w:ilvl w:val="0"/>
          <w:numId w:val="1"/>
        </w:numPr>
      </w:pPr>
      <w:r>
        <w:t>Giver løsningen større tryghed i dagli</w:t>
      </w:r>
      <w:r w:rsidR="002317D0">
        <w:t>g</w:t>
      </w:r>
      <w:r>
        <w:t>dagen</w:t>
      </w:r>
    </w:p>
    <w:p w14:paraId="2D5FF2A0" w14:textId="77777777" w:rsidR="002317D0" w:rsidRDefault="002317D0" w:rsidP="00CE709B">
      <w:pPr>
        <w:pStyle w:val="Listeafsnit"/>
        <w:numPr>
          <w:ilvl w:val="0"/>
          <w:numId w:val="1"/>
        </w:numPr>
      </w:pPr>
      <w:r>
        <w:t>Er løsningen mindre stigmatiserende for patienten</w:t>
      </w:r>
    </w:p>
    <w:p w14:paraId="2D5FF2A1" w14:textId="77777777" w:rsidR="002317D0" w:rsidRDefault="002317D0" w:rsidP="00CE709B">
      <w:pPr>
        <w:pStyle w:val="Listeafsnit"/>
        <w:numPr>
          <w:ilvl w:val="0"/>
          <w:numId w:val="1"/>
        </w:numPr>
      </w:pPr>
      <w:r>
        <w:t>Patient-tilfredshed</w:t>
      </w:r>
    </w:p>
    <w:p w14:paraId="2D5FF2A2" w14:textId="77777777" w:rsidR="002317D0" w:rsidRDefault="002317D0" w:rsidP="00CE709B">
      <w:pPr>
        <w:pStyle w:val="Listeafsnit"/>
        <w:numPr>
          <w:ilvl w:val="0"/>
          <w:numId w:val="1"/>
        </w:numPr>
      </w:pPr>
      <w:r>
        <w:t>Frigørelse fra hjælpestrukturer – offentlige eller private.</w:t>
      </w:r>
    </w:p>
    <w:p w14:paraId="2D5FF2A3" w14:textId="77777777" w:rsidR="002317D0" w:rsidRDefault="002317D0" w:rsidP="002317D0"/>
    <w:p w14:paraId="2D5FF2A4" w14:textId="77777777" w:rsidR="002317D0" w:rsidRPr="002317D0" w:rsidRDefault="002317D0" w:rsidP="002317D0">
      <w:pPr>
        <w:rPr>
          <w:b/>
        </w:rPr>
      </w:pPr>
      <w:r w:rsidRPr="002317D0">
        <w:rPr>
          <w:b/>
        </w:rPr>
        <w:t>Sundhedsøkonomiske:</w:t>
      </w:r>
    </w:p>
    <w:p w14:paraId="2D5FF2A5" w14:textId="77777777" w:rsidR="002317D0" w:rsidRDefault="002317D0" w:rsidP="002317D0">
      <w:pPr>
        <w:pStyle w:val="Listeafsnit"/>
        <w:numPr>
          <w:ilvl w:val="0"/>
          <w:numId w:val="1"/>
        </w:numPr>
      </w:pPr>
      <w:r>
        <w:t>Hvilke omkostninger i behandlingen eller indsatsen følger af anvendelsen – både hvis en løsning erstatter andre og hvis den lægger sig ovenpå de eksisterende muligheder.</w:t>
      </w:r>
    </w:p>
    <w:p w14:paraId="2D5FF2A6" w14:textId="77777777" w:rsidR="002317D0" w:rsidRDefault="002317D0" w:rsidP="002317D0">
      <w:pPr>
        <w:pStyle w:val="Listeafsnit"/>
        <w:numPr>
          <w:ilvl w:val="0"/>
          <w:numId w:val="1"/>
        </w:numPr>
      </w:pPr>
      <w:r>
        <w:t>Forventninger til sammenhæng mellem anvendelse af løsningen og effekten af behandlingen (livslængde, komplikationer, tilbagetrækningsalder, plejeomkostninger etc)</w:t>
      </w:r>
    </w:p>
    <w:p w14:paraId="2D5FF2A7" w14:textId="77777777" w:rsidR="002317D0" w:rsidRDefault="002317D0" w:rsidP="002317D0">
      <w:pPr>
        <w:pStyle w:val="Listeafsnit"/>
        <w:numPr>
          <w:ilvl w:val="0"/>
          <w:numId w:val="1"/>
        </w:numPr>
      </w:pPr>
      <w:r>
        <w:t>Forventninger til effekt på ulighed i sundhed.</w:t>
      </w:r>
    </w:p>
    <w:p w14:paraId="2D5FF2A8" w14:textId="77777777" w:rsidR="002317D0" w:rsidRDefault="002317D0" w:rsidP="002317D0"/>
    <w:p w14:paraId="2D5FF2A9" w14:textId="77777777" w:rsidR="002317D0" w:rsidRPr="002317D0" w:rsidRDefault="002317D0" w:rsidP="002317D0">
      <w:pPr>
        <w:rPr>
          <w:b/>
        </w:rPr>
      </w:pPr>
      <w:r w:rsidRPr="002317D0">
        <w:rPr>
          <w:b/>
        </w:rPr>
        <w:t>Organisatoriske:</w:t>
      </w:r>
    </w:p>
    <w:p w14:paraId="2D5FF2AA" w14:textId="77777777" w:rsidR="002317D0" w:rsidRDefault="00995E00" w:rsidP="00995E00">
      <w:pPr>
        <w:pStyle w:val="Listeafsnit"/>
        <w:numPr>
          <w:ilvl w:val="0"/>
          <w:numId w:val="1"/>
        </w:numPr>
      </w:pPr>
      <w:r>
        <w:t>Indkøbsaftaler tilstrækkeligt dynamiske til at kunne følge med udviklingen</w:t>
      </w:r>
    </w:p>
    <w:p w14:paraId="2D5FF2AB" w14:textId="77777777" w:rsidR="00995E00" w:rsidRDefault="00995E00" w:rsidP="00995E00">
      <w:pPr>
        <w:pStyle w:val="Listeafsnit"/>
        <w:numPr>
          <w:ilvl w:val="0"/>
          <w:numId w:val="1"/>
        </w:numPr>
      </w:pPr>
      <w:r>
        <w:t>Distribution og logistik ift. Løsningen</w:t>
      </w:r>
    </w:p>
    <w:p w14:paraId="2D5FF2AC" w14:textId="77777777" w:rsidR="00995E00" w:rsidRDefault="00995E00" w:rsidP="00995E00">
      <w:pPr>
        <w:pStyle w:val="Listeafsnit"/>
        <w:numPr>
          <w:ilvl w:val="0"/>
          <w:numId w:val="1"/>
        </w:numPr>
      </w:pPr>
      <w:r>
        <w:t xml:space="preserve">Data-produktion og </w:t>
      </w:r>
      <w:proofErr w:type="gramStart"/>
      <w:r>
        <w:t>–opsamling</w:t>
      </w:r>
      <w:proofErr w:type="gramEnd"/>
      <w:r>
        <w:t xml:space="preserve">, </w:t>
      </w:r>
    </w:p>
    <w:p w14:paraId="2D5FF2AD" w14:textId="77777777" w:rsidR="00995E00" w:rsidRDefault="00995E00" w:rsidP="00995E00">
      <w:pPr>
        <w:pStyle w:val="Listeafsnit"/>
        <w:numPr>
          <w:ilvl w:val="0"/>
          <w:numId w:val="1"/>
        </w:numPr>
      </w:pPr>
      <w:r>
        <w:t>Datasikkerhed</w:t>
      </w:r>
    </w:p>
    <w:p w14:paraId="2D5FF2AE" w14:textId="77777777" w:rsidR="00995E00" w:rsidRPr="00CE709B" w:rsidRDefault="00995E00" w:rsidP="00995E00">
      <w:pPr>
        <w:pStyle w:val="Listeafsnit"/>
        <w:numPr>
          <w:ilvl w:val="0"/>
          <w:numId w:val="1"/>
        </w:numPr>
      </w:pPr>
      <w:r>
        <w:t>Sammenhæng til øvrige kliniske løsninger.</w:t>
      </w:r>
    </w:p>
    <w:sectPr w:rsidR="00995E00" w:rsidRPr="00CE709B" w:rsidSect="00135B24">
      <w:headerReference w:type="default" r:id="rId9"/>
      <w:footerReference w:type="default" r:id="rId10"/>
      <w:headerReference w:type="first" r:id="rId11"/>
      <w:footerReference w:type="first" r:id="rId12"/>
      <w:pgSz w:w="11906" w:h="16838"/>
      <w:pgMar w:top="2552" w:right="1418" w:bottom="181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FF2B1" w14:textId="77777777" w:rsidR="00330749" w:rsidRPr="00330749" w:rsidRDefault="00330749" w:rsidP="00A71EF8">
      <w:r w:rsidRPr="00330749">
        <w:separator/>
      </w:r>
    </w:p>
  </w:endnote>
  <w:endnote w:type="continuationSeparator" w:id="0">
    <w:p w14:paraId="2D5FF2B2" w14:textId="77777777" w:rsidR="00330749" w:rsidRPr="00330749" w:rsidRDefault="00330749" w:rsidP="00A71EF8">
      <w:r w:rsidRPr="003307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FD7999" w:rsidRPr="00330749" w14:paraId="2D5FF2B8" w14:textId="77777777" w:rsidTr="00440390">
      <w:trPr>
        <w:trHeight w:hRule="exact" w:val="1134"/>
      </w:trPr>
      <w:tc>
        <w:tcPr>
          <w:tcW w:w="4535" w:type="dxa"/>
          <w:vAlign w:val="bottom"/>
        </w:tcPr>
        <w:p w14:paraId="2D5FF2B6" w14:textId="77777777" w:rsidR="00FD7999" w:rsidRPr="00330749" w:rsidRDefault="00FD7999" w:rsidP="00440390">
          <w:pPr>
            <w:spacing w:line="220" w:lineRule="atLeast"/>
            <w:rPr>
              <w:sz w:val="16"/>
              <w:szCs w:val="16"/>
            </w:rPr>
          </w:pPr>
          <w:bookmarkStart w:id="3" w:name="bmkLogoFooterPage2"/>
          <w:bookmarkEnd w:id="3"/>
        </w:p>
      </w:tc>
      <w:tc>
        <w:tcPr>
          <w:tcW w:w="4535" w:type="dxa"/>
          <w:vAlign w:val="bottom"/>
        </w:tcPr>
        <w:p w14:paraId="2D5FF2B7" w14:textId="77777777" w:rsidR="00FD7999" w:rsidRPr="00330749" w:rsidRDefault="00FD7999" w:rsidP="00440390">
          <w:pPr>
            <w:spacing w:line="220" w:lineRule="atLeast"/>
            <w:jc w:val="right"/>
            <w:rPr>
              <w:sz w:val="16"/>
              <w:szCs w:val="16"/>
            </w:rPr>
          </w:pPr>
          <w:r w:rsidRPr="00330749">
            <w:rPr>
              <w:sz w:val="16"/>
              <w:szCs w:val="16"/>
            </w:rPr>
            <w:t xml:space="preserve">Side </w:t>
          </w:r>
          <w:r w:rsidRPr="00330749">
            <w:rPr>
              <w:sz w:val="16"/>
              <w:szCs w:val="16"/>
            </w:rPr>
            <w:fldChar w:fldCharType="begin"/>
          </w:r>
          <w:r w:rsidRPr="00330749">
            <w:rPr>
              <w:sz w:val="16"/>
              <w:szCs w:val="16"/>
            </w:rPr>
            <w:instrText xml:space="preserve"> PAGE   \* MERGEFORMAT </w:instrText>
          </w:r>
          <w:r w:rsidRPr="00330749">
            <w:rPr>
              <w:sz w:val="16"/>
              <w:szCs w:val="16"/>
            </w:rPr>
            <w:fldChar w:fldCharType="separate"/>
          </w:r>
          <w:r w:rsidR="007636CC">
            <w:rPr>
              <w:noProof/>
              <w:sz w:val="16"/>
              <w:szCs w:val="16"/>
            </w:rPr>
            <w:t>3</w:t>
          </w:r>
          <w:r w:rsidRPr="00330749">
            <w:rPr>
              <w:sz w:val="16"/>
              <w:szCs w:val="16"/>
            </w:rPr>
            <w:fldChar w:fldCharType="end"/>
          </w:r>
          <w:r w:rsidRPr="00330749">
            <w:rPr>
              <w:sz w:val="16"/>
              <w:szCs w:val="16"/>
            </w:rPr>
            <w:t>/</w:t>
          </w:r>
          <w:r w:rsidRPr="00330749">
            <w:rPr>
              <w:sz w:val="16"/>
              <w:szCs w:val="16"/>
            </w:rPr>
            <w:fldChar w:fldCharType="begin"/>
          </w:r>
          <w:r w:rsidRPr="00330749">
            <w:rPr>
              <w:sz w:val="16"/>
              <w:szCs w:val="16"/>
            </w:rPr>
            <w:instrText xml:space="preserve"> NUMPAGES   \* MERGEFORMAT </w:instrText>
          </w:r>
          <w:r w:rsidRPr="00330749">
            <w:rPr>
              <w:sz w:val="16"/>
              <w:szCs w:val="16"/>
            </w:rPr>
            <w:fldChar w:fldCharType="separate"/>
          </w:r>
          <w:r w:rsidR="007636CC">
            <w:rPr>
              <w:noProof/>
              <w:sz w:val="16"/>
              <w:szCs w:val="16"/>
            </w:rPr>
            <w:t>3</w:t>
          </w:r>
          <w:r w:rsidRPr="00330749">
            <w:rPr>
              <w:sz w:val="16"/>
              <w:szCs w:val="16"/>
            </w:rPr>
            <w:fldChar w:fldCharType="end"/>
          </w:r>
        </w:p>
      </w:tc>
    </w:tr>
  </w:tbl>
  <w:p w14:paraId="2D5FF2B9" w14:textId="77777777" w:rsidR="00FD7999" w:rsidRPr="00330749" w:rsidRDefault="00FD799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135B24" w:rsidRPr="00330749" w14:paraId="2D5FF2C8" w14:textId="77777777" w:rsidTr="0013360D">
      <w:trPr>
        <w:trHeight w:hRule="exact" w:val="1134"/>
      </w:trPr>
      <w:tc>
        <w:tcPr>
          <w:tcW w:w="4535" w:type="dxa"/>
          <w:vAlign w:val="bottom"/>
        </w:tcPr>
        <w:p w14:paraId="2D5FF2C6" w14:textId="77777777" w:rsidR="00135B24" w:rsidRPr="00330749" w:rsidRDefault="00135B24" w:rsidP="0013360D">
          <w:pPr>
            <w:spacing w:line="220" w:lineRule="atLeast"/>
            <w:rPr>
              <w:sz w:val="16"/>
              <w:szCs w:val="16"/>
            </w:rPr>
          </w:pPr>
          <w:bookmarkStart w:id="5" w:name="bmkLogoFooterPage1"/>
          <w:bookmarkEnd w:id="5"/>
        </w:p>
      </w:tc>
      <w:tc>
        <w:tcPr>
          <w:tcW w:w="4535" w:type="dxa"/>
          <w:vAlign w:val="bottom"/>
        </w:tcPr>
        <w:p w14:paraId="2D5FF2C7" w14:textId="77777777" w:rsidR="00135B24" w:rsidRPr="00330749" w:rsidRDefault="00135B24" w:rsidP="0013360D">
          <w:pPr>
            <w:spacing w:line="220" w:lineRule="atLeast"/>
            <w:jc w:val="right"/>
            <w:rPr>
              <w:sz w:val="16"/>
              <w:szCs w:val="16"/>
            </w:rPr>
          </w:pPr>
          <w:r w:rsidRPr="00330749">
            <w:rPr>
              <w:sz w:val="16"/>
              <w:szCs w:val="16"/>
            </w:rPr>
            <w:t xml:space="preserve">Side </w:t>
          </w:r>
          <w:r w:rsidRPr="00330749">
            <w:rPr>
              <w:sz w:val="16"/>
              <w:szCs w:val="16"/>
            </w:rPr>
            <w:fldChar w:fldCharType="begin"/>
          </w:r>
          <w:r w:rsidRPr="00330749">
            <w:rPr>
              <w:sz w:val="16"/>
              <w:szCs w:val="16"/>
            </w:rPr>
            <w:instrText xml:space="preserve"> PAGE   \* MERGEFORMAT </w:instrText>
          </w:r>
          <w:r w:rsidRPr="00330749">
            <w:rPr>
              <w:sz w:val="16"/>
              <w:szCs w:val="16"/>
            </w:rPr>
            <w:fldChar w:fldCharType="separate"/>
          </w:r>
          <w:r w:rsidR="007636CC">
            <w:rPr>
              <w:noProof/>
              <w:sz w:val="16"/>
              <w:szCs w:val="16"/>
            </w:rPr>
            <w:t>1</w:t>
          </w:r>
          <w:r w:rsidRPr="00330749">
            <w:rPr>
              <w:sz w:val="16"/>
              <w:szCs w:val="16"/>
            </w:rPr>
            <w:fldChar w:fldCharType="end"/>
          </w:r>
          <w:r w:rsidRPr="00330749">
            <w:rPr>
              <w:sz w:val="16"/>
              <w:szCs w:val="16"/>
            </w:rPr>
            <w:t>/</w:t>
          </w:r>
          <w:r w:rsidRPr="00330749">
            <w:rPr>
              <w:sz w:val="16"/>
              <w:szCs w:val="16"/>
            </w:rPr>
            <w:fldChar w:fldCharType="begin"/>
          </w:r>
          <w:r w:rsidRPr="00330749">
            <w:rPr>
              <w:sz w:val="16"/>
              <w:szCs w:val="16"/>
            </w:rPr>
            <w:instrText xml:space="preserve"> NUMPAGES   \* MERGEFORMAT </w:instrText>
          </w:r>
          <w:r w:rsidRPr="00330749">
            <w:rPr>
              <w:sz w:val="16"/>
              <w:szCs w:val="16"/>
            </w:rPr>
            <w:fldChar w:fldCharType="separate"/>
          </w:r>
          <w:r w:rsidR="007636CC">
            <w:rPr>
              <w:noProof/>
              <w:sz w:val="16"/>
              <w:szCs w:val="16"/>
            </w:rPr>
            <w:t>3</w:t>
          </w:r>
          <w:r w:rsidRPr="00330749">
            <w:rPr>
              <w:sz w:val="16"/>
              <w:szCs w:val="16"/>
            </w:rPr>
            <w:fldChar w:fldCharType="end"/>
          </w:r>
        </w:p>
      </w:tc>
    </w:tr>
  </w:tbl>
  <w:p w14:paraId="2D5FF2C9" w14:textId="77777777" w:rsidR="00135B24" w:rsidRPr="00330749" w:rsidRDefault="00135B24" w:rsidP="00135B2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FF2AF" w14:textId="77777777" w:rsidR="00330749" w:rsidRPr="00330749" w:rsidRDefault="00330749" w:rsidP="00A71EF8">
      <w:r w:rsidRPr="00330749">
        <w:separator/>
      </w:r>
    </w:p>
  </w:footnote>
  <w:footnote w:type="continuationSeparator" w:id="0">
    <w:p w14:paraId="2D5FF2B0" w14:textId="77777777" w:rsidR="00330749" w:rsidRPr="00330749" w:rsidRDefault="00330749" w:rsidP="00A71EF8">
      <w:r w:rsidRPr="0033074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FD7999" w:rsidRPr="00330749" w14:paraId="2D5FF2B4" w14:textId="77777777" w:rsidTr="0025094B">
      <w:trPr>
        <w:trHeight w:hRule="exact" w:val="851"/>
      </w:trPr>
      <w:tc>
        <w:tcPr>
          <w:tcW w:w="9210" w:type="dxa"/>
          <w:vAlign w:val="bottom"/>
        </w:tcPr>
        <w:p w14:paraId="2D5FF2B3" w14:textId="77777777" w:rsidR="00FD7999" w:rsidRPr="00330749" w:rsidRDefault="00330749" w:rsidP="0025094B">
          <w:bookmarkStart w:id="2" w:name="bmkLogoHeaderPage2"/>
          <w:bookmarkEnd w:id="2"/>
          <w:r>
            <w:rPr>
              <w:noProof/>
              <w:lang w:eastAsia="da-DK"/>
            </w:rPr>
            <w:drawing>
              <wp:inline distT="0" distB="0" distL="0" distR="0" wp14:anchorId="2D5FF2CA" wp14:editId="2D5FF2CB">
                <wp:extent cx="971429" cy="571429"/>
                <wp:effectExtent l="0" t="0" r="635" b="635"/>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1429" cy="571429"/>
                        </a:xfrm>
                        <a:prstGeom prst="rect">
                          <a:avLst/>
                        </a:prstGeom>
                      </pic:spPr>
                    </pic:pic>
                  </a:graphicData>
                </a:graphic>
              </wp:inline>
            </w:drawing>
          </w:r>
        </w:p>
      </w:tc>
    </w:tr>
  </w:tbl>
  <w:p w14:paraId="2D5FF2B5" w14:textId="77777777" w:rsidR="00FD7999" w:rsidRPr="00330749" w:rsidRDefault="00FD7999" w:rsidP="00805E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35B24" w:rsidRPr="00330749" w14:paraId="2D5FF2BB" w14:textId="77777777" w:rsidTr="0025094B">
      <w:trPr>
        <w:trHeight w:hRule="exact" w:val="851"/>
      </w:trPr>
      <w:tc>
        <w:tcPr>
          <w:tcW w:w="9210" w:type="dxa"/>
          <w:vAlign w:val="bottom"/>
        </w:tcPr>
        <w:p w14:paraId="2D5FF2BA" w14:textId="77777777" w:rsidR="00135B24" w:rsidRPr="00330749" w:rsidRDefault="00330749" w:rsidP="0025094B">
          <w:bookmarkStart w:id="4" w:name="bmkLogoHeaderPage1"/>
          <w:bookmarkEnd w:id="4"/>
          <w:r>
            <w:rPr>
              <w:noProof/>
              <w:lang w:eastAsia="da-DK"/>
            </w:rPr>
            <w:drawing>
              <wp:inline distT="0" distB="0" distL="0" distR="0" wp14:anchorId="2D5FF2CC" wp14:editId="2D5FF2CD">
                <wp:extent cx="971429" cy="571429"/>
                <wp:effectExtent l="0" t="0" r="635" b="635"/>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1429" cy="571429"/>
                        </a:xfrm>
                        <a:prstGeom prst="rect">
                          <a:avLst/>
                        </a:prstGeom>
                      </pic:spPr>
                    </pic:pic>
                  </a:graphicData>
                </a:graphic>
              </wp:inline>
            </w:drawing>
          </w:r>
        </w:p>
      </w:tc>
    </w:tr>
  </w:tbl>
  <w:p w14:paraId="2D5FF2BC" w14:textId="77777777" w:rsidR="00135B24" w:rsidRPr="00330749" w:rsidRDefault="00135B24" w:rsidP="00135B24"/>
  <w:p w14:paraId="2D5FF2BD" w14:textId="77777777" w:rsidR="00135B24" w:rsidRPr="00330749" w:rsidRDefault="00135B24" w:rsidP="00135B24"/>
  <w:p w14:paraId="2D5FF2BE" w14:textId="77777777" w:rsidR="00135B24" w:rsidRPr="00330749" w:rsidRDefault="00135B24" w:rsidP="00135B24"/>
  <w:p w14:paraId="2D5FF2BF" w14:textId="77777777" w:rsidR="00135B24" w:rsidRPr="00330749" w:rsidRDefault="00135B24" w:rsidP="00135B24"/>
  <w:p w14:paraId="2D5FF2C0" w14:textId="77777777" w:rsidR="00135B24" w:rsidRPr="00330749" w:rsidRDefault="00135B24" w:rsidP="00135B24"/>
  <w:p w14:paraId="2D5FF2C1" w14:textId="77777777" w:rsidR="00135B24" w:rsidRPr="00330749" w:rsidRDefault="00135B24" w:rsidP="00135B24"/>
  <w:p w14:paraId="2D5FF2C2" w14:textId="77777777" w:rsidR="00135B24" w:rsidRPr="00330749" w:rsidRDefault="00135B24" w:rsidP="00135B24"/>
  <w:p w14:paraId="2D5FF2C3" w14:textId="77777777" w:rsidR="00135B24" w:rsidRPr="00330749" w:rsidRDefault="00135B24" w:rsidP="00135B24"/>
  <w:p w14:paraId="2D5FF2C4" w14:textId="77777777" w:rsidR="00135B24" w:rsidRPr="00330749" w:rsidRDefault="00135B24">
    <w:pPr>
      <w:pStyle w:val="Sidehoved"/>
    </w:pPr>
  </w:p>
  <w:p w14:paraId="2D5FF2C5" w14:textId="77777777" w:rsidR="0085394D" w:rsidRPr="00330749" w:rsidRDefault="008539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1D1A"/>
    <w:multiLevelType w:val="hybridMultilevel"/>
    <w:tmpl w:val="8AD206A4"/>
    <w:lvl w:ilvl="0" w:tplc="9226280A">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grammar="clean"/>
  <w:stylePaneSortMethod w:val="0003"/>
  <w:defaultTabStop w:val="28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Notat - Koncern.dotm"/>
    <w:docVar w:name="CreatedWithDtVersion" w:val="2.3.015"/>
    <w:docVar w:name="DocumentCreated" w:val="DocumentCreated"/>
    <w:docVar w:name="DocumentCreatedOK" w:val="DocumentCreatedOK"/>
    <w:docVar w:name="DocumentInitialized" w:val="OK"/>
    <w:docVar w:name="Encrypted_DialogFieldValue_caseno" w:val="H9izB62jex21N4JNNNRwgQ=="/>
    <w:docVar w:name="Encrypted_DialogFieldValue_division" w:val="/oYZ/yg31887jkyMw/NGjg=="/>
    <w:docVar w:name="Encrypted_DialogFieldValue_docheader" w:val="bL3mLYVY5PYjeHriunzL3sz46XQA0VQqhwVGJPRog+uV6+tmtHXNexbnCU1/7+R3NgDc1EjjrKskTj8P+nZerhPm0iuK7xnDjZcyd6Dys9M="/>
    <w:docVar w:name="Encrypted_DialogFieldValue_documentdate" w:val="fROmr40bxH0cR+XUL4o0RFIqxrZMULcHz8da7XJXPsE="/>
    <w:docVar w:name="Encrypted_DialogFieldValue_senderdepartment" w:val="5uOUu5WEEdvipNhwTik0iwoAfS+lRvNPjaFcECcp09E="/>
    <w:docVar w:name="Encrypted_DialogFieldValue_senderemail" w:val="iw91uVJNMJXPi1dxRuS+IoE/2bEHQENZsQZStXjNpjE="/>
    <w:docVar w:name="Encrypted_DialogFieldValue_sendername" w:val="un7nrJAucaJsW4q2MoIXlJQhHYNCFI1Flimcrk2T/v8="/>
    <w:docVar w:name="Encrypted_DialogFieldValue_senderphone" w:val="wkx3MI91RkKZoeJEtKE2bg=="/>
    <w:docVar w:name="Encrypted_DocCaseNo" w:val="H9izB62jex21N4JNNNRwgQ=="/>
    <w:docVar w:name="Encrypted_DocHeader" w:val="bL3mLYVY5PYjeHriunzL3sz46XQA0VQqhwVGJPRog+uV6+tmtHXNexbnCU1/7+R3NgDc1EjjrKskTj8P+nZerhPm0iuK7xnDjZcyd6Dys9M="/>
    <w:docVar w:name="IntegrationType" w:val="StandAlone"/>
  </w:docVars>
  <w:rsids>
    <w:rsidRoot w:val="00330749"/>
    <w:rsid w:val="0001764B"/>
    <w:rsid w:val="00040661"/>
    <w:rsid w:val="000727A1"/>
    <w:rsid w:val="00084CBC"/>
    <w:rsid w:val="000A646E"/>
    <w:rsid w:val="000C3305"/>
    <w:rsid w:val="000D104C"/>
    <w:rsid w:val="00103BC8"/>
    <w:rsid w:val="001107E0"/>
    <w:rsid w:val="00135B24"/>
    <w:rsid w:val="00172033"/>
    <w:rsid w:val="001721DA"/>
    <w:rsid w:val="001D28FD"/>
    <w:rsid w:val="001D4B12"/>
    <w:rsid w:val="001E5CA1"/>
    <w:rsid w:val="001E761F"/>
    <w:rsid w:val="00214B4C"/>
    <w:rsid w:val="002317D0"/>
    <w:rsid w:val="0025094B"/>
    <w:rsid w:val="00253D6E"/>
    <w:rsid w:val="00280AD3"/>
    <w:rsid w:val="00296F37"/>
    <w:rsid w:val="002B196F"/>
    <w:rsid w:val="002F7254"/>
    <w:rsid w:val="00310F86"/>
    <w:rsid w:val="00330749"/>
    <w:rsid w:val="00333BD5"/>
    <w:rsid w:val="00342EAE"/>
    <w:rsid w:val="00351661"/>
    <w:rsid w:val="00362B33"/>
    <w:rsid w:val="00384D65"/>
    <w:rsid w:val="003A4F4D"/>
    <w:rsid w:val="003B72A4"/>
    <w:rsid w:val="003E3682"/>
    <w:rsid w:val="00421EAB"/>
    <w:rsid w:val="00440390"/>
    <w:rsid w:val="00442C79"/>
    <w:rsid w:val="00471162"/>
    <w:rsid w:val="004852ED"/>
    <w:rsid w:val="0049164C"/>
    <w:rsid w:val="004A2C66"/>
    <w:rsid w:val="004A4937"/>
    <w:rsid w:val="004B5AB0"/>
    <w:rsid w:val="004D260C"/>
    <w:rsid w:val="004E6B22"/>
    <w:rsid w:val="00574EA0"/>
    <w:rsid w:val="0059263C"/>
    <w:rsid w:val="005964F0"/>
    <w:rsid w:val="005F0720"/>
    <w:rsid w:val="005F79D4"/>
    <w:rsid w:val="00602E35"/>
    <w:rsid w:val="00612334"/>
    <w:rsid w:val="00662A9A"/>
    <w:rsid w:val="00676894"/>
    <w:rsid w:val="006956FF"/>
    <w:rsid w:val="006B381E"/>
    <w:rsid w:val="006D2ABC"/>
    <w:rsid w:val="00731F35"/>
    <w:rsid w:val="0075295A"/>
    <w:rsid w:val="007533B0"/>
    <w:rsid w:val="007636CC"/>
    <w:rsid w:val="00770D0F"/>
    <w:rsid w:val="00772922"/>
    <w:rsid w:val="0079718B"/>
    <w:rsid w:val="007A40AF"/>
    <w:rsid w:val="007A67A2"/>
    <w:rsid w:val="008003C3"/>
    <w:rsid w:val="00805E39"/>
    <w:rsid w:val="008260D8"/>
    <w:rsid w:val="0084728B"/>
    <w:rsid w:val="0085394D"/>
    <w:rsid w:val="00866BB9"/>
    <w:rsid w:val="00870938"/>
    <w:rsid w:val="00870E96"/>
    <w:rsid w:val="008978D5"/>
    <w:rsid w:val="008D4228"/>
    <w:rsid w:val="008F5D4D"/>
    <w:rsid w:val="00916E07"/>
    <w:rsid w:val="00940261"/>
    <w:rsid w:val="00952C79"/>
    <w:rsid w:val="00995E00"/>
    <w:rsid w:val="009A41EB"/>
    <w:rsid w:val="009B0D26"/>
    <w:rsid w:val="009D04AE"/>
    <w:rsid w:val="009F0176"/>
    <w:rsid w:val="009F61A1"/>
    <w:rsid w:val="00A301F3"/>
    <w:rsid w:val="00A56116"/>
    <w:rsid w:val="00A71EF8"/>
    <w:rsid w:val="00A76E46"/>
    <w:rsid w:val="00AC5717"/>
    <w:rsid w:val="00AC7455"/>
    <w:rsid w:val="00B509B1"/>
    <w:rsid w:val="00B60FC6"/>
    <w:rsid w:val="00BD75EF"/>
    <w:rsid w:val="00C1331D"/>
    <w:rsid w:val="00C35B16"/>
    <w:rsid w:val="00C4213F"/>
    <w:rsid w:val="00C55458"/>
    <w:rsid w:val="00CA1679"/>
    <w:rsid w:val="00CD134C"/>
    <w:rsid w:val="00CE709B"/>
    <w:rsid w:val="00D0574E"/>
    <w:rsid w:val="00D34AAF"/>
    <w:rsid w:val="00D51538"/>
    <w:rsid w:val="00DD1A24"/>
    <w:rsid w:val="00DE2D8A"/>
    <w:rsid w:val="00DE3846"/>
    <w:rsid w:val="00DE469E"/>
    <w:rsid w:val="00DF1A43"/>
    <w:rsid w:val="00E22FD8"/>
    <w:rsid w:val="00E445ED"/>
    <w:rsid w:val="00E46E04"/>
    <w:rsid w:val="00EA08DD"/>
    <w:rsid w:val="00EA6879"/>
    <w:rsid w:val="00EB00AC"/>
    <w:rsid w:val="00EE6630"/>
    <w:rsid w:val="00F41DC7"/>
    <w:rsid w:val="00F92EFE"/>
    <w:rsid w:val="00F94FA8"/>
    <w:rsid w:val="00FC0E41"/>
    <w:rsid w:val="00FD1381"/>
    <w:rsid w:val="00FD6EE4"/>
    <w:rsid w:val="00FD7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5F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394D"/>
    <w:pPr>
      <w:spacing w:after="0" w:line="240" w:lineRule="auto"/>
    </w:pPr>
    <w:rPr>
      <w:rFonts w:ascii="Arial" w:hAnsi="Arial"/>
      <w:sz w:val="20"/>
    </w:rPr>
  </w:style>
  <w:style w:type="paragraph" w:styleId="Overskrift1">
    <w:name w:val="heading 1"/>
    <w:basedOn w:val="Normal"/>
    <w:next w:val="Normal"/>
    <w:link w:val="Overskrift1Tegn"/>
    <w:uiPriority w:val="9"/>
    <w:qFormat/>
    <w:rsid w:val="00A71EF8"/>
    <w:pPr>
      <w:keepNext/>
      <w:keepLines/>
      <w:outlineLvl w:val="0"/>
    </w:pPr>
    <w:rPr>
      <w:rFonts w:eastAsiaTheme="majorEastAsia" w:cstheme="majorBidi"/>
      <w:b/>
      <w:bCs/>
      <w:color w:val="000000" w:themeColor="text1"/>
      <w:sz w:val="30"/>
      <w:szCs w:val="28"/>
    </w:rPr>
  </w:style>
  <w:style w:type="paragraph" w:styleId="Overskrift2">
    <w:name w:val="heading 2"/>
    <w:basedOn w:val="Normal"/>
    <w:next w:val="Normal"/>
    <w:link w:val="Overskrift2Tegn"/>
    <w:uiPriority w:val="9"/>
    <w:unhideWhenUsed/>
    <w:qFormat/>
    <w:rsid w:val="00A71EF8"/>
    <w:pPr>
      <w:keepNext/>
      <w:keepLines/>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unhideWhenUsed/>
    <w:qFormat/>
    <w:rsid w:val="00A71EF8"/>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71EF8"/>
    <w:pPr>
      <w:tabs>
        <w:tab w:val="center" w:pos="4819"/>
        <w:tab w:val="right" w:pos="9638"/>
      </w:tabs>
    </w:pPr>
  </w:style>
  <w:style w:type="character" w:customStyle="1" w:styleId="SidehovedTegn">
    <w:name w:val="Sidehoved Tegn"/>
    <w:basedOn w:val="Standardskrifttypeiafsnit"/>
    <w:link w:val="Sidehoved"/>
    <w:uiPriority w:val="99"/>
    <w:rsid w:val="00A71EF8"/>
  </w:style>
  <w:style w:type="paragraph" w:styleId="Sidefod">
    <w:name w:val="footer"/>
    <w:basedOn w:val="Normal"/>
    <w:link w:val="SidefodTegn"/>
    <w:uiPriority w:val="99"/>
    <w:unhideWhenUsed/>
    <w:rsid w:val="00A71EF8"/>
    <w:pPr>
      <w:tabs>
        <w:tab w:val="center" w:pos="4819"/>
        <w:tab w:val="right" w:pos="9638"/>
      </w:tabs>
    </w:pPr>
  </w:style>
  <w:style w:type="character" w:customStyle="1" w:styleId="SidefodTegn">
    <w:name w:val="Sidefod Tegn"/>
    <w:basedOn w:val="Standardskrifttypeiafsnit"/>
    <w:link w:val="Sidefod"/>
    <w:uiPriority w:val="99"/>
    <w:rsid w:val="00A71EF8"/>
  </w:style>
  <w:style w:type="character" w:customStyle="1" w:styleId="Overskrift1Tegn">
    <w:name w:val="Overskrift 1 Tegn"/>
    <w:basedOn w:val="Standardskrifttypeiafsnit"/>
    <w:link w:val="Overskrift1"/>
    <w:uiPriority w:val="9"/>
    <w:rsid w:val="00A71EF8"/>
    <w:rPr>
      <w:rFonts w:ascii="Arial" w:eastAsiaTheme="majorEastAsia" w:hAnsi="Arial" w:cstheme="majorBidi"/>
      <w:b/>
      <w:bCs/>
      <w:color w:val="000000" w:themeColor="text1"/>
      <w:sz w:val="30"/>
      <w:szCs w:val="28"/>
    </w:rPr>
  </w:style>
  <w:style w:type="character" w:customStyle="1" w:styleId="Overskrift2Tegn">
    <w:name w:val="Overskrift 2 Tegn"/>
    <w:basedOn w:val="Standardskrifttypeiafsnit"/>
    <w:link w:val="Overskrift2"/>
    <w:uiPriority w:val="9"/>
    <w:rsid w:val="00A71EF8"/>
    <w:rPr>
      <w:rFonts w:ascii="Arial" w:eastAsiaTheme="majorEastAsia" w:hAnsi="Arial" w:cstheme="majorBidi"/>
      <w:b/>
      <w:bCs/>
      <w:color w:val="000000" w:themeColor="text1"/>
      <w:sz w:val="26"/>
      <w:szCs w:val="26"/>
    </w:rPr>
  </w:style>
  <w:style w:type="character" w:customStyle="1" w:styleId="Overskrift3Tegn">
    <w:name w:val="Overskrift 3 Tegn"/>
    <w:basedOn w:val="Standardskrifttypeiafsnit"/>
    <w:link w:val="Overskrift3"/>
    <w:uiPriority w:val="9"/>
    <w:rsid w:val="00A71EF8"/>
    <w:rPr>
      <w:rFonts w:ascii="Arial" w:eastAsiaTheme="majorEastAsia" w:hAnsi="Arial" w:cstheme="majorBidi"/>
      <w:b/>
      <w:bCs/>
      <w:color w:val="000000" w:themeColor="text1"/>
    </w:rPr>
  </w:style>
  <w:style w:type="paragraph" w:customStyle="1" w:styleId="Brevtypeangivelse">
    <w:name w:val="Brevtypeangivelse"/>
    <w:basedOn w:val="Normal"/>
    <w:qFormat/>
    <w:rsid w:val="00A71EF8"/>
    <w:pPr>
      <w:spacing w:line="520" w:lineRule="atLeast"/>
    </w:pPr>
    <w:rPr>
      <w:b/>
      <w:sz w:val="40"/>
    </w:rPr>
  </w:style>
  <w:style w:type="table" w:styleId="Tabel-Gitter">
    <w:name w:val="Table Grid"/>
    <w:basedOn w:val="Tabel-Normal"/>
    <w:uiPriority w:val="59"/>
    <w:rsid w:val="009A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60FC6"/>
    <w:rPr>
      <w:color w:val="0000FF" w:themeColor="hyperlink"/>
      <w:u w:val="single"/>
    </w:rPr>
  </w:style>
  <w:style w:type="paragraph" w:styleId="Markeringsbobletekst">
    <w:name w:val="Balloon Text"/>
    <w:basedOn w:val="Normal"/>
    <w:link w:val="MarkeringsbobletekstTegn"/>
    <w:uiPriority w:val="99"/>
    <w:semiHidden/>
    <w:unhideWhenUsed/>
    <w:rsid w:val="000C330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3305"/>
    <w:rPr>
      <w:rFonts w:ascii="Tahoma" w:hAnsi="Tahoma" w:cs="Tahoma"/>
      <w:sz w:val="16"/>
      <w:szCs w:val="16"/>
    </w:rPr>
  </w:style>
  <w:style w:type="paragraph" w:styleId="Listeafsnit">
    <w:name w:val="List Paragraph"/>
    <w:basedOn w:val="Normal"/>
    <w:uiPriority w:val="34"/>
    <w:rsid w:val="00BD75EF"/>
    <w:pPr>
      <w:ind w:left="720"/>
      <w:contextualSpacing/>
    </w:pPr>
  </w:style>
  <w:style w:type="character" w:styleId="Kommentarhenvisning">
    <w:name w:val="annotation reference"/>
    <w:basedOn w:val="Standardskrifttypeiafsnit"/>
    <w:uiPriority w:val="99"/>
    <w:semiHidden/>
    <w:unhideWhenUsed/>
    <w:rsid w:val="001E5CA1"/>
    <w:rPr>
      <w:sz w:val="16"/>
      <w:szCs w:val="16"/>
    </w:rPr>
  </w:style>
  <w:style w:type="paragraph" w:styleId="Kommentartekst">
    <w:name w:val="annotation text"/>
    <w:basedOn w:val="Normal"/>
    <w:link w:val="KommentartekstTegn"/>
    <w:uiPriority w:val="99"/>
    <w:semiHidden/>
    <w:unhideWhenUsed/>
    <w:rsid w:val="001E5CA1"/>
    <w:rPr>
      <w:szCs w:val="20"/>
    </w:rPr>
  </w:style>
  <w:style w:type="character" w:customStyle="1" w:styleId="KommentartekstTegn">
    <w:name w:val="Kommentartekst Tegn"/>
    <w:basedOn w:val="Standardskrifttypeiafsnit"/>
    <w:link w:val="Kommentartekst"/>
    <w:uiPriority w:val="99"/>
    <w:semiHidden/>
    <w:rsid w:val="001E5CA1"/>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E5CA1"/>
    <w:rPr>
      <w:b/>
      <w:bCs/>
    </w:rPr>
  </w:style>
  <w:style w:type="character" w:customStyle="1" w:styleId="KommentaremneTegn">
    <w:name w:val="Kommentaremne Tegn"/>
    <w:basedOn w:val="KommentartekstTegn"/>
    <w:link w:val="Kommentaremne"/>
    <w:uiPriority w:val="99"/>
    <w:semiHidden/>
    <w:rsid w:val="001E5CA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394D"/>
    <w:pPr>
      <w:spacing w:after="0" w:line="240" w:lineRule="auto"/>
    </w:pPr>
    <w:rPr>
      <w:rFonts w:ascii="Arial" w:hAnsi="Arial"/>
      <w:sz w:val="20"/>
    </w:rPr>
  </w:style>
  <w:style w:type="paragraph" w:styleId="Overskrift1">
    <w:name w:val="heading 1"/>
    <w:basedOn w:val="Normal"/>
    <w:next w:val="Normal"/>
    <w:link w:val="Overskrift1Tegn"/>
    <w:uiPriority w:val="9"/>
    <w:qFormat/>
    <w:rsid w:val="00A71EF8"/>
    <w:pPr>
      <w:keepNext/>
      <w:keepLines/>
      <w:outlineLvl w:val="0"/>
    </w:pPr>
    <w:rPr>
      <w:rFonts w:eastAsiaTheme="majorEastAsia" w:cstheme="majorBidi"/>
      <w:b/>
      <w:bCs/>
      <w:color w:val="000000" w:themeColor="text1"/>
      <w:sz w:val="30"/>
      <w:szCs w:val="28"/>
    </w:rPr>
  </w:style>
  <w:style w:type="paragraph" w:styleId="Overskrift2">
    <w:name w:val="heading 2"/>
    <w:basedOn w:val="Normal"/>
    <w:next w:val="Normal"/>
    <w:link w:val="Overskrift2Tegn"/>
    <w:uiPriority w:val="9"/>
    <w:unhideWhenUsed/>
    <w:qFormat/>
    <w:rsid w:val="00A71EF8"/>
    <w:pPr>
      <w:keepNext/>
      <w:keepLines/>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unhideWhenUsed/>
    <w:qFormat/>
    <w:rsid w:val="00A71EF8"/>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71EF8"/>
    <w:pPr>
      <w:tabs>
        <w:tab w:val="center" w:pos="4819"/>
        <w:tab w:val="right" w:pos="9638"/>
      </w:tabs>
    </w:pPr>
  </w:style>
  <w:style w:type="character" w:customStyle="1" w:styleId="SidehovedTegn">
    <w:name w:val="Sidehoved Tegn"/>
    <w:basedOn w:val="Standardskrifttypeiafsnit"/>
    <w:link w:val="Sidehoved"/>
    <w:uiPriority w:val="99"/>
    <w:rsid w:val="00A71EF8"/>
  </w:style>
  <w:style w:type="paragraph" w:styleId="Sidefod">
    <w:name w:val="footer"/>
    <w:basedOn w:val="Normal"/>
    <w:link w:val="SidefodTegn"/>
    <w:uiPriority w:val="99"/>
    <w:unhideWhenUsed/>
    <w:rsid w:val="00A71EF8"/>
    <w:pPr>
      <w:tabs>
        <w:tab w:val="center" w:pos="4819"/>
        <w:tab w:val="right" w:pos="9638"/>
      </w:tabs>
    </w:pPr>
  </w:style>
  <w:style w:type="character" w:customStyle="1" w:styleId="SidefodTegn">
    <w:name w:val="Sidefod Tegn"/>
    <w:basedOn w:val="Standardskrifttypeiafsnit"/>
    <w:link w:val="Sidefod"/>
    <w:uiPriority w:val="99"/>
    <w:rsid w:val="00A71EF8"/>
  </w:style>
  <w:style w:type="character" w:customStyle="1" w:styleId="Overskrift1Tegn">
    <w:name w:val="Overskrift 1 Tegn"/>
    <w:basedOn w:val="Standardskrifttypeiafsnit"/>
    <w:link w:val="Overskrift1"/>
    <w:uiPriority w:val="9"/>
    <w:rsid w:val="00A71EF8"/>
    <w:rPr>
      <w:rFonts w:ascii="Arial" w:eastAsiaTheme="majorEastAsia" w:hAnsi="Arial" w:cstheme="majorBidi"/>
      <w:b/>
      <w:bCs/>
      <w:color w:val="000000" w:themeColor="text1"/>
      <w:sz w:val="30"/>
      <w:szCs w:val="28"/>
    </w:rPr>
  </w:style>
  <w:style w:type="character" w:customStyle="1" w:styleId="Overskrift2Tegn">
    <w:name w:val="Overskrift 2 Tegn"/>
    <w:basedOn w:val="Standardskrifttypeiafsnit"/>
    <w:link w:val="Overskrift2"/>
    <w:uiPriority w:val="9"/>
    <w:rsid w:val="00A71EF8"/>
    <w:rPr>
      <w:rFonts w:ascii="Arial" w:eastAsiaTheme="majorEastAsia" w:hAnsi="Arial" w:cstheme="majorBidi"/>
      <w:b/>
      <w:bCs/>
      <w:color w:val="000000" w:themeColor="text1"/>
      <w:sz w:val="26"/>
      <w:szCs w:val="26"/>
    </w:rPr>
  </w:style>
  <w:style w:type="character" w:customStyle="1" w:styleId="Overskrift3Tegn">
    <w:name w:val="Overskrift 3 Tegn"/>
    <w:basedOn w:val="Standardskrifttypeiafsnit"/>
    <w:link w:val="Overskrift3"/>
    <w:uiPriority w:val="9"/>
    <w:rsid w:val="00A71EF8"/>
    <w:rPr>
      <w:rFonts w:ascii="Arial" w:eastAsiaTheme="majorEastAsia" w:hAnsi="Arial" w:cstheme="majorBidi"/>
      <w:b/>
      <w:bCs/>
      <w:color w:val="000000" w:themeColor="text1"/>
    </w:rPr>
  </w:style>
  <w:style w:type="paragraph" w:customStyle="1" w:styleId="Brevtypeangivelse">
    <w:name w:val="Brevtypeangivelse"/>
    <w:basedOn w:val="Normal"/>
    <w:qFormat/>
    <w:rsid w:val="00A71EF8"/>
    <w:pPr>
      <w:spacing w:line="520" w:lineRule="atLeast"/>
    </w:pPr>
    <w:rPr>
      <w:b/>
      <w:sz w:val="40"/>
    </w:rPr>
  </w:style>
  <w:style w:type="table" w:styleId="Tabel-Gitter">
    <w:name w:val="Table Grid"/>
    <w:basedOn w:val="Tabel-Normal"/>
    <w:uiPriority w:val="59"/>
    <w:rsid w:val="009A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60FC6"/>
    <w:rPr>
      <w:color w:val="0000FF" w:themeColor="hyperlink"/>
      <w:u w:val="single"/>
    </w:rPr>
  </w:style>
  <w:style w:type="paragraph" w:styleId="Markeringsbobletekst">
    <w:name w:val="Balloon Text"/>
    <w:basedOn w:val="Normal"/>
    <w:link w:val="MarkeringsbobletekstTegn"/>
    <w:uiPriority w:val="99"/>
    <w:semiHidden/>
    <w:unhideWhenUsed/>
    <w:rsid w:val="000C330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3305"/>
    <w:rPr>
      <w:rFonts w:ascii="Tahoma" w:hAnsi="Tahoma" w:cs="Tahoma"/>
      <w:sz w:val="16"/>
      <w:szCs w:val="16"/>
    </w:rPr>
  </w:style>
  <w:style w:type="paragraph" w:styleId="Listeafsnit">
    <w:name w:val="List Paragraph"/>
    <w:basedOn w:val="Normal"/>
    <w:uiPriority w:val="34"/>
    <w:rsid w:val="00BD75EF"/>
    <w:pPr>
      <w:ind w:left="720"/>
      <w:contextualSpacing/>
    </w:pPr>
  </w:style>
  <w:style w:type="character" w:styleId="Kommentarhenvisning">
    <w:name w:val="annotation reference"/>
    <w:basedOn w:val="Standardskrifttypeiafsnit"/>
    <w:uiPriority w:val="99"/>
    <w:semiHidden/>
    <w:unhideWhenUsed/>
    <w:rsid w:val="001E5CA1"/>
    <w:rPr>
      <w:sz w:val="16"/>
      <w:szCs w:val="16"/>
    </w:rPr>
  </w:style>
  <w:style w:type="paragraph" w:styleId="Kommentartekst">
    <w:name w:val="annotation text"/>
    <w:basedOn w:val="Normal"/>
    <w:link w:val="KommentartekstTegn"/>
    <w:uiPriority w:val="99"/>
    <w:semiHidden/>
    <w:unhideWhenUsed/>
    <w:rsid w:val="001E5CA1"/>
    <w:rPr>
      <w:szCs w:val="20"/>
    </w:rPr>
  </w:style>
  <w:style w:type="character" w:customStyle="1" w:styleId="KommentartekstTegn">
    <w:name w:val="Kommentartekst Tegn"/>
    <w:basedOn w:val="Standardskrifttypeiafsnit"/>
    <w:link w:val="Kommentartekst"/>
    <w:uiPriority w:val="99"/>
    <w:semiHidden/>
    <w:rsid w:val="001E5CA1"/>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E5CA1"/>
    <w:rPr>
      <w:b/>
      <w:bCs/>
    </w:rPr>
  </w:style>
  <w:style w:type="character" w:customStyle="1" w:styleId="KommentaremneTegn">
    <w:name w:val="Kommentaremne Tegn"/>
    <w:basedOn w:val="KommentartekstTegn"/>
    <w:link w:val="Kommentaremne"/>
    <w:uiPriority w:val="99"/>
    <w:semiHidden/>
    <w:rsid w:val="001E5CA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E203-2E2A-4475-8797-352CA94E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FB436B97</Template>
  <TotalTime>0</TotalTime>
  <Pages>3</Pages>
  <Words>1010</Words>
  <Characters>6165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2019-08-13T12:17:00Z</dcterms:created>
  <dcterms:modified xsi:type="dcterms:W3CDTF">2019-08-13T12:17:00Z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{FD883565-DCA3-4D85-B60F-08E4A10BAD71}</vt:lpwstr>
  </property>
  <property fmtid="{D5CDD505-2E9C-101B-9397-08002B2CF9AE}" pid="3" name="AcadreDocumentId">
    <vt:i4>5656116</vt:i4>
  </property>
  <property fmtid="{D5CDD505-2E9C-101B-9397-08002B2CF9AE}" pid="4" name="AcadreCaseId">
    <vt:i4>502575</vt:i4>
  </property>
</Properties>
</file>