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42" w:rsidRDefault="00426B97" w:rsidP="003705AE">
      <w:pPr>
        <w:pStyle w:val="Overskrift1"/>
      </w:pPr>
      <w:bookmarkStart w:id="0" w:name="_GoBack"/>
      <w:bookmarkEnd w:id="0"/>
      <w:r>
        <w:t>Kommisso</w:t>
      </w:r>
      <w:r w:rsidR="000A07EB">
        <w:t xml:space="preserve">rium for </w:t>
      </w:r>
      <w:r w:rsidR="00555E10">
        <w:t>T</w:t>
      </w:r>
      <w:r w:rsidR="00782E3D">
        <w:t>emagruppe</w:t>
      </w:r>
      <w:r w:rsidR="00555E10">
        <w:t xml:space="preserve"> for</w:t>
      </w:r>
      <w:r w:rsidR="00782E3D">
        <w:t xml:space="preserve"> </w:t>
      </w:r>
      <w:r w:rsidR="00555E10">
        <w:t>S</w:t>
      </w:r>
      <w:r w:rsidR="000A07EB">
        <w:t>amordning</w:t>
      </w:r>
      <w:r w:rsidR="00FD0F57">
        <w:t xml:space="preserve"> og </w:t>
      </w:r>
      <w:r w:rsidR="000A07EB">
        <w:t>patientforløb</w:t>
      </w:r>
    </w:p>
    <w:p w:rsidR="000A07EB" w:rsidRDefault="00555E10" w:rsidP="003D44E3">
      <w:r>
        <w:t>Tema</w:t>
      </w:r>
      <w:r w:rsidR="000E4B01">
        <w:t xml:space="preserve">gruppen refererer til </w:t>
      </w:r>
      <w:r>
        <w:t>S</w:t>
      </w:r>
      <w:r w:rsidR="000E4B01">
        <w:t>tyregruppe</w:t>
      </w:r>
      <w:r>
        <w:t xml:space="preserve"> for implementering af Overenskomst for almen praksis, 2018.</w:t>
      </w:r>
    </w:p>
    <w:p w:rsidR="00426B97" w:rsidRDefault="00426B97" w:rsidP="00426B97">
      <w:pPr>
        <w:pStyle w:val="Overskrift2"/>
      </w:pPr>
      <w:r>
        <w:t>Baggrund</w:t>
      </w:r>
    </w:p>
    <w:p w:rsidR="00555E10" w:rsidRDefault="00555E10" w:rsidP="00555E10">
      <w:pPr>
        <w:tabs>
          <w:tab w:val="left" w:pos="3544"/>
        </w:tabs>
      </w:pPr>
      <w:r>
        <w:t xml:space="preserve">Med afsæt i forhandlingsaftalen om overenskomst 2018 mellem RLTN og PLO om almen lægehjælp har </w:t>
      </w:r>
      <w:r w:rsidRPr="002F6280">
        <w:t xml:space="preserve">direktionen i Region Syddanmark besluttet at igangsætte </w:t>
      </w:r>
      <w:r>
        <w:t>et implementeringsarbejde, der skal følge overenskomstens levetid fra 2018 til og med 2020.</w:t>
      </w:r>
    </w:p>
    <w:p w:rsidR="00555E10" w:rsidRDefault="00555E10" w:rsidP="00555E10">
      <w:pPr>
        <w:tabs>
          <w:tab w:val="left" w:pos="3544"/>
        </w:tabs>
      </w:pPr>
      <w:r>
        <w:t xml:space="preserve">Region Syddanmark har det overordnede myndighedsansvar for at implementere overenskomsten. For at sikre, at implementeringen af overenskomsten sker i samordning med øvrige initiativer i såvel almen praksis, på sygehusene og i kommunerne, har regionen efter dialog med de øvrige parter, nedsat en styregruppe til at sikre, at initiativerne i overenskomsten implementeres og at intentionerne i overenskomsten efterleves hos alle aktører. Udover styregruppen er der nedsat </w:t>
      </w:r>
      <w:r w:rsidR="00FD0F57">
        <w:t>to</w:t>
      </w:r>
      <w:r>
        <w:t xml:space="preserve"> temagrupper, der hver især er ansvarlige for, at konkrete initiativer i overenskomsten implementeres. Temagrupperne refererer til Styregruppen.</w:t>
      </w:r>
    </w:p>
    <w:p w:rsidR="00555E10" w:rsidRDefault="00555E10" w:rsidP="00555E10">
      <w:pPr>
        <w:tabs>
          <w:tab w:val="left" w:pos="3544"/>
        </w:tabs>
      </w:pPr>
      <w:r>
        <w:t xml:space="preserve">Styregruppen betjenes af et ”fællessekretariat”, der dels forbereder sager til drøftelse i styregruppen, og dels viderebærer sager fra styregruppen til de tværsektorielle politiske udvalg i relation til almen praksis: Praksisplanudvalget, Samarbejdsudvalget for almen praksis og Kvalitets- og efteruddannelsesudvalget. </w:t>
      </w:r>
    </w:p>
    <w:p w:rsidR="00426B97" w:rsidRDefault="00426B97" w:rsidP="00426B97">
      <w:pPr>
        <w:pStyle w:val="Overskrift2"/>
      </w:pPr>
      <w:r>
        <w:t>Formål</w:t>
      </w:r>
    </w:p>
    <w:p w:rsidR="00FD0F57" w:rsidRDefault="00FD0F57" w:rsidP="00FD0F57">
      <w:r>
        <w:t>Det overordnede formål med ”Temagruppe for Samordning og patientforløb” er at sikre, at initiativerne i OK 2018 vedrørende disse emner implementeres og at implementeringen sker koordineret mellem almen praksis, sygehuse og kommuner, samt at implementeringen sker efter intentionerne bag overenskomsten.</w:t>
      </w:r>
    </w:p>
    <w:p w:rsidR="00FD0F57" w:rsidRDefault="00FD0F57" w:rsidP="00FD0F57">
      <w:r>
        <w:t>Temagruppen skal endvidere sikre, at implementeringen sker i tråd med de retningslinjer, vejledninger o.a der vedtages nationalt.</w:t>
      </w:r>
    </w:p>
    <w:p w:rsidR="00FD0F57" w:rsidRDefault="00FD0F57" w:rsidP="00FD0F57">
      <w:r>
        <w:t xml:space="preserve">Temagruppen planlægger den konkrete implementeringsindsats og tidsplan for initiativerne vedr. samordning og patientforløb og sikrer, at der sker den fornødne fremdrift, således at tidsplanen for de enkelte initiativer kan overholdes. Temagruppen holder løbende styregruppen orienteret om hvorvidt tidsplanen overholdes.  </w:t>
      </w:r>
    </w:p>
    <w:p w:rsidR="00FD0F57" w:rsidRDefault="00FD0F57" w:rsidP="00FD0F57">
      <w:r>
        <w:t>Temagruppen bærer endvidere evt. spørgsmål vedrørende implementeringen, som temagruppen ikke selv kan afklare, videre til Styregruppen.</w:t>
      </w:r>
    </w:p>
    <w:p w:rsidR="00FD0F57" w:rsidRDefault="00FD0F57" w:rsidP="00FD0F57">
      <w:r>
        <w:t>Temagruppen skal i sit arbejde tilstræbe at koordinere indsatsen i forhold til det øvrige arbejde med implementering af overenskomsten, samt i forhold til evt. andre initiativer på indsatsområdet.</w:t>
      </w:r>
    </w:p>
    <w:p w:rsidR="00DC4ACA" w:rsidRDefault="00D01776" w:rsidP="00DC4ACA">
      <w:pPr>
        <w:pStyle w:val="Overskrift2"/>
      </w:pPr>
      <w:r>
        <w:t>Opgaver</w:t>
      </w:r>
    </w:p>
    <w:p w:rsidR="00020759" w:rsidRDefault="00020759" w:rsidP="00020759">
      <w:r>
        <w:t>Konkret skal temagruppen arbejde med følgende emner:</w:t>
      </w:r>
    </w:p>
    <w:p w:rsidR="00020759" w:rsidRPr="000C0075" w:rsidRDefault="00020759" w:rsidP="00020759">
      <w:pPr>
        <w:pStyle w:val="Listeafsnit"/>
        <w:numPr>
          <w:ilvl w:val="0"/>
          <w:numId w:val="20"/>
        </w:numPr>
        <w:rPr>
          <w:u w:val="single"/>
        </w:rPr>
      </w:pPr>
      <w:r w:rsidRPr="000C0075">
        <w:rPr>
          <w:u w:val="single"/>
        </w:rPr>
        <w:t>Kronikerforløb – overflytning af patienter med diabetes og KOL til almen praksis:</w:t>
      </w:r>
    </w:p>
    <w:p w:rsidR="00020759" w:rsidRDefault="00020759" w:rsidP="00020759">
      <w:pPr>
        <w:pStyle w:val="Listeafsnit"/>
        <w:ind w:left="1440"/>
      </w:pPr>
      <w:r>
        <w:lastRenderedPageBreak/>
        <w:t>I løbet af overenskomstperioden skal størstedelen af aktiviteten for patienter i behandling for Diabetes 2 og KOL overføres fra sygehusene til almen praksis.</w:t>
      </w:r>
    </w:p>
    <w:p w:rsidR="00020759" w:rsidRDefault="00020759" w:rsidP="00020759">
      <w:pPr>
        <w:pStyle w:val="Listeafsnit"/>
        <w:ind w:left="1440"/>
      </w:pPr>
      <w:r>
        <w:t xml:space="preserve">Temagruppen skal konkretisere og udmønte omstruktureringen af aktivitet på kronikerområdet inden for de rammer, der er fastlagt i overenskomsten. </w:t>
      </w:r>
    </w:p>
    <w:p w:rsidR="00020759" w:rsidRDefault="00020759" w:rsidP="00020759">
      <w:pPr>
        <w:pStyle w:val="Listeafsnit"/>
        <w:ind w:left="1440"/>
      </w:pPr>
      <w:r>
        <w:t xml:space="preserve">Temagruppen skal derfor sikre en ensartet forståelse for opgaven mellem regionen, PLO og kommunerne, samt sikre, at opgaveflytningen og tilknyttede initiativer er gennemført frem mod deadline den 1. juli 2020 (se også bilag 1). </w:t>
      </w:r>
    </w:p>
    <w:p w:rsidR="00020759" w:rsidRDefault="00020759" w:rsidP="00020759">
      <w:pPr>
        <w:pStyle w:val="Listeafsnit"/>
        <w:ind w:left="1440"/>
      </w:pPr>
    </w:p>
    <w:p w:rsidR="00020759" w:rsidRPr="000C0075" w:rsidRDefault="00020759" w:rsidP="00020759">
      <w:pPr>
        <w:pStyle w:val="Listeafsnit"/>
        <w:numPr>
          <w:ilvl w:val="0"/>
          <w:numId w:val="20"/>
        </w:numPr>
        <w:rPr>
          <w:u w:val="single"/>
        </w:rPr>
      </w:pPr>
      <w:r w:rsidRPr="000C0075">
        <w:rPr>
          <w:u w:val="single"/>
        </w:rPr>
        <w:t>Styrket indsats og samordning i forhold til specifikke målgrupper:</w:t>
      </w:r>
    </w:p>
    <w:p w:rsidR="00020759" w:rsidRDefault="00020759" w:rsidP="00020759">
      <w:pPr>
        <w:pStyle w:val="Listeafsnit"/>
        <w:spacing w:after="0"/>
        <w:ind w:left="1440"/>
      </w:pPr>
      <w:r>
        <w:t xml:space="preserve">Overenskomsten beskriver en fremrykket og styrket indsats for 7 specifikke patientgrupper (se bilag 2). Temagruppen skal sikre, at de beskrevne indsatser for disse </w:t>
      </w:r>
      <w:r w:rsidR="006410E0">
        <w:t>patient</w:t>
      </w:r>
      <w:r>
        <w:t>grupper gennemføres og dokumenteres, samt følge, hvorvidt der leveres den ønskede indsats for de prioriterede grupper.</w:t>
      </w:r>
    </w:p>
    <w:p w:rsidR="00020759" w:rsidRDefault="00020759" w:rsidP="00020759">
      <w:pPr>
        <w:pStyle w:val="Listeafsnit"/>
        <w:spacing w:after="0"/>
        <w:ind w:left="1440"/>
      </w:pPr>
    </w:p>
    <w:p w:rsidR="00FD0F57" w:rsidRDefault="00FD0F57" w:rsidP="00FD0F57">
      <w:r>
        <w:t xml:space="preserve">Temagruppen skal: </w:t>
      </w:r>
    </w:p>
    <w:p w:rsidR="00FD0F57" w:rsidRDefault="00FD0F57" w:rsidP="007C43F9">
      <w:pPr>
        <w:pStyle w:val="Listeafsnit"/>
        <w:numPr>
          <w:ilvl w:val="0"/>
          <w:numId w:val="14"/>
        </w:numPr>
      </w:pPr>
      <w:r>
        <w:t>fastlægge en prioriteret tidsplan for implementeringsindsatserne. Tidsplanen skal afspejle de nationalt fastsatte tidsfrister for implementeringen, som fastlagt i forhandlingsaftalen</w:t>
      </w:r>
      <w:r w:rsidR="00A63B3B">
        <w:t xml:space="preserve"> og/eller </w:t>
      </w:r>
      <w:r>
        <w:t xml:space="preserve">overenskomsten, </w:t>
      </w:r>
      <w:r w:rsidR="00A63B3B">
        <w:t xml:space="preserve">samt </w:t>
      </w:r>
      <w:r w:rsidR="00636970">
        <w:t>eventuelle</w:t>
      </w:r>
      <w:r>
        <w:t xml:space="preserve"> tidsfrister</w:t>
      </w:r>
      <w:r w:rsidR="00A63B3B">
        <w:t>,</w:t>
      </w:r>
      <w:r>
        <w:t xml:space="preserve"> </w:t>
      </w:r>
      <w:r w:rsidR="00636970">
        <w:t xml:space="preserve">der fastlægges </w:t>
      </w:r>
      <w:r>
        <w:t>i forbindelse med den nationale konkretisering af indsatserne.</w:t>
      </w:r>
    </w:p>
    <w:p w:rsidR="006C2397" w:rsidRDefault="00636970" w:rsidP="006C2397">
      <w:pPr>
        <w:pStyle w:val="Listeafsnit"/>
        <w:numPr>
          <w:ilvl w:val="0"/>
          <w:numId w:val="14"/>
        </w:numPr>
      </w:pPr>
      <w:r>
        <w:t xml:space="preserve">med udgangspunkt i bl.a. nationale retningslinjer sikre, at overenskomstens mål omsættes og gennemføres i de regionale eller tværsektorielle fora, som vil få ansvar herfor. Temagruppen skal i forlængelse heraf drøfte evt. udfordringer med målopfyldelse og komme med forslag til løsninger. </w:t>
      </w:r>
    </w:p>
    <w:p w:rsidR="00636970" w:rsidRDefault="00636970" w:rsidP="006C2397">
      <w:pPr>
        <w:pStyle w:val="Listeafsnit"/>
        <w:numPr>
          <w:ilvl w:val="0"/>
          <w:numId w:val="14"/>
        </w:numPr>
      </w:pPr>
      <w:r>
        <w:t>sikre samordning af viden om fremdriften i udmøntningen af indsatserne i OK18 mellem de enkelte aktører på området.</w:t>
      </w:r>
    </w:p>
    <w:p w:rsidR="007C43F9" w:rsidRDefault="007C43F9" w:rsidP="007C43F9">
      <w:pPr>
        <w:pStyle w:val="Listeafsnit"/>
        <w:numPr>
          <w:ilvl w:val="0"/>
          <w:numId w:val="14"/>
        </w:numPr>
      </w:pPr>
      <w:r>
        <w:t xml:space="preserve">tilstræbe, at der ved implementeringen af initiativerne i overenskomsten i videst muligt omfang sikres </w:t>
      </w:r>
      <w:r w:rsidRPr="007C43F9">
        <w:t>fokus på det samlede patientforløb, herunder afsmitning på kommunal opgaveløsning</w:t>
      </w:r>
      <w:r w:rsidR="00020759">
        <w:t>.</w:t>
      </w:r>
    </w:p>
    <w:p w:rsidR="00020759" w:rsidRDefault="00020759" w:rsidP="00020759">
      <w:r>
        <w:t>Arbejdet med ”kronikerforløb” og ”styrket indsats og samordning” vil have klare berøringsflader til Temagruppen for Kvalitet og data. Koordinering af indsatserne relateret til disse berøringsflader drøftes løbende i fællessekretariatet samt i styregruppen. Temagruppen for Samordning og Patientforløb må derfor være indstillet på, at der kan ske justeringer i kommissorium og opgaver.</w:t>
      </w:r>
    </w:p>
    <w:p w:rsidR="00C06528" w:rsidRDefault="00C06528" w:rsidP="00C06528">
      <w:pPr>
        <w:pStyle w:val="Overskrift2"/>
      </w:pPr>
      <w:r>
        <w:t>Arbejdsform</w:t>
      </w:r>
    </w:p>
    <w:p w:rsidR="00C06528" w:rsidRDefault="00C06528" w:rsidP="00C06528">
      <w:r>
        <w:t xml:space="preserve">Temagruppen fastlægger selv sin arbejdsform, men udgangspunktet er at temagruppen virker gennem mødeafholdelse. </w:t>
      </w:r>
    </w:p>
    <w:p w:rsidR="00C06528" w:rsidRDefault="00C06528" w:rsidP="00C06528">
      <w:r>
        <w:t xml:space="preserve">Der kan uddelegeres opgaver ved hvert møde til gruppens medlemmer, som det enkelte medlem har ansvar for at løse inden næste møde. </w:t>
      </w:r>
    </w:p>
    <w:p w:rsidR="00C06528" w:rsidRDefault="00C06528" w:rsidP="00C06528">
      <w:r>
        <w:t>Udover de løbende møder i temagruppen kan der afhold</w:t>
      </w:r>
      <w:r w:rsidR="004C7467">
        <w:t>es</w:t>
      </w:r>
      <w:r>
        <w:t xml:space="preserve"> workshops med det formål at få en dybere forståelse for et konkret emne. Workshops planlægges ad-hoc efter behov.</w:t>
      </w:r>
    </w:p>
    <w:p w:rsidR="0010548E" w:rsidRDefault="001B7E4A" w:rsidP="0010548E">
      <w:pPr>
        <w:pStyle w:val="Overskrift2"/>
      </w:pPr>
      <w:r>
        <w:lastRenderedPageBreak/>
        <w:t>Organisering</w:t>
      </w:r>
    </w:p>
    <w:p w:rsidR="00D85126" w:rsidRDefault="0051390D" w:rsidP="00D85126">
      <w:r>
        <w:t>T</w:t>
      </w:r>
      <w:r w:rsidR="006102D0">
        <w:t>emagruppe</w:t>
      </w:r>
      <w:r>
        <w:t>n refererer til Styregruppen og</w:t>
      </w:r>
      <w:r w:rsidR="00D85126">
        <w:t xml:space="preserve"> bemandes med følgende:</w:t>
      </w:r>
    </w:p>
    <w:p w:rsidR="00D85126" w:rsidRDefault="00D85126" w:rsidP="00D85126">
      <w:pPr>
        <w:pStyle w:val="Listeafsnit"/>
        <w:numPr>
          <w:ilvl w:val="0"/>
          <w:numId w:val="11"/>
        </w:numPr>
      </w:pPr>
      <w:r>
        <w:t>To sygehusdirektører, hvoraf den ene er formand for gruppen</w:t>
      </w:r>
    </w:p>
    <w:p w:rsidR="006C2397" w:rsidRDefault="006C2397" w:rsidP="006C2397">
      <w:pPr>
        <w:pStyle w:val="Listeafsnit"/>
        <w:numPr>
          <w:ilvl w:val="0"/>
          <w:numId w:val="11"/>
        </w:numPr>
      </w:pPr>
      <w:r>
        <w:t>To sygehuslæger</w:t>
      </w:r>
    </w:p>
    <w:p w:rsidR="00D85126" w:rsidRDefault="00D85126" w:rsidP="00D85126">
      <w:pPr>
        <w:pStyle w:val="Listeafsnit"/>
        <w:numPr>
          <w:ilvl w:val="0"/>
          <w:numId w:val="11"/>
        </w:numPr>
      </w:pPr>
      <w:r>
        <w:t>T</w:t>
      </w:r>
      <w:r w:rsidR="006C2397">
        <w:t>re</w:t>
      </w:r>
      <w:r>
        <w:t xml:space="preserve"> </w:t>
      </w:r>
      <w:r w:rsidR="004C7467">
        <w:t>praktiserende læger udpeget af PLO</w:t>
      </w:r>
    </w:p>
    <w:p w:rsidR="00D85126" w:rsidRDefault="00C56B15" w:rsidP="00D85126">
      <w:pPr>
        <w:pStyle w:val="Listeafsnit"/>
        <w:numPr>
          <w:ilvl w:val="0"/>
          <w:numId w:val="11"/>
        </w:numPr>
      </w:pPr>
      <w:r>
        <w:t>To</w:t>
      </w:r>
      <w:r w:rsidR="00D85126">
        <w:t xml:space="preserve"> kommunal</w:t>
      </w:r>
      <w:r>
        <w:t>e</w:t>
      </w:r>
      <w:r w:rsidR="00D85126">
        <w:t xml:space="preserve"> ledelsesrepræsentant</w:t>
      </w:r>
      <w:r>
        <w:t>er</w:t>
      </w:r>
    </w:p>
    <w:p w:rsidR="00C56B15" w:rsidRDefault="006C2397" w:rsidP="00C56B15">
      <w:pPr>
        <w:pStyle w:val="Listeafsnit"/>
        <w:numPr>
          <w:ilvl w:val="0"/>
          <w:numId w:val="11"/>
        </w:numPr>
      </w:pPr>
      <w:r>
        <w:t>R</w:t>
      </w:r>
      <w:r w:rsidR="00C56B15">
        <w:t>epræsentanter</w:t>
      </w:r>
      <w:r w:rsidR="00782E3D">
        <w:t xml:space="preserve"> fra</w:t>
      </w:r>
      <w:r w:rsidR="00C56B15">
        <w:t xml:space="preserve"> følgende afdelinger</w:t>
      </w:r>
      <w:r>
        <w:t xml:space="preserve"> i Region Syddanmark</w:t>
      </w:r>
      <w:r w:rsidR="00C56B15">
        <w:t>:</w:t>
      </w:r>
    </w:p>
    <w:p w:rsidR="006C2397" w:rsidRDefault="006C2397" w:rsidP="006C2397">
      <w:pPr>
        <w:pStyle w:val="Listeafsnit"/>
        <w:numPr>
          <w:ilvl w:val="1"/>
          <w:numId w:val="11"/>
        </w:numPr>
      </w:pPr>
      <w:r>
        <w:t>Praksis (Frank Ingemann Jensen)</w:t>
      </w:r>
    </w:p>
    <w:p w:rsidR="00C56B15" w:rsidRDefault="00C56B15" w:rsidP="00C56B15">
      <w:pPr>
        <w:pStyle w:val="Listeafsnit"/>
        <w:numPr>
          <w:ilvl w:val="1"/>
          <w:numId w:val="11"/>
        </w:numPr>
      </w:pPr>
      <w:r>
        <w:t>Tværsektorielt Samarbejde</w:t>
      </w:r>
      <w:r w:rsidR="006C2397">
        <w:t xml:space="preserve"> (Karina Andersen)</w:t>
      </w:r>
    </w:p>
    <w:p w:rsidR="006C2397" w:rsidRDefault="006C2397" w:rsidP="00C56B15">
      <w:pPr>
        <w:pStyle w:val="Listeafsnit"/>
        <w:numPr>
          <w:ilvl w:val="1"/>
          <w:numId w:val="11"/>
        </w:numPr>
      </w:pPr>
      <w:r>
        <w:t>Sundhedsplanlægning (Helene Vestergaard)</w:t>
      </w:r>
    </w:p>
    <w:p w:rsidR="00C56B15" w:rsidRDefault="00C56B15" w:rsidP="00C56B15">
      <w:pPr>
        <w:pStyle w:val="Listeafsnit"/>
        <w:numPr>
          <w:ilvl w:val="1"/>
          <w:numId w:val="11"/>
        </w:numPr>
      </w:pPr>
      <w:r>
        <w:t>Syddansk Sundhedsinnovation</w:t>
      </w:r>
      <w:r w:rsidR="006C2397">
        <w:t xml:space="preserve"> (-)</w:t>
      </w:r>
    </w:p>
    <w:p w:rsidR="00D85126" w:rsidRDefault="006C2397" w:rsidP="00D85126">
      <w:pPr>
        <w:pStyle w:val="Listeafsnit"/>
        <w:numPr>
          <w:ilvl w:val="0"/>
          <w:numId w:val="11"/>
        </w:numPr>
      </w:pPr>
      <w:r>
        <w:t>S</w:t>
      </w:r>
      <w:r w:rsidR="00D85126">
        <w:t>ekret</w:t>
      </w:r>
      <w:r>
        <w:t>a</w:t>
      </w:r>
      <w:r w:rsidR="00D85126">
        <w:t>r</w:t>
      </w:r>
      <w:r>
        <w:t>iat (Region Syddanmark)</w:t>
      </w:r>
    </w:p>
    <w:p w:rsidR="0051390D" w:rsidRDefault="00C56B15" w:rsidP="00C56B15">
      <w:r>
        <w:t>Øvrige relevante personer kan inviteres ad hoc</w:t>
      </w:r>
      <w:r w:rsidR="00907B3F">
        <w:t>.</w:t>
      </w:r>
      <w:r w:rsidR="00F81787">
        <w:t xml:space="preserve"> </w:t>
      </w:r>
      <w:r w:rsidR="0051390D">
        <w:t xml:space="preserve">Temagruppen kan vælge at nedsætte undergrupper til at konkretisere </w:t>
      </w:r>
      <w:r w:rsidR="00A63B3B">
        <w:t xml:space="preserve">målgrupperne, eller </w:t>
      </w:r>
      <w:r w:rsidR="0051390D">
        <w:t xml:space="preserve">afgrænsede indsatser for en eller flere </w:t>
      </w:r>
      <w:r w:rsidR="004C35C5">
        <w:t>patientgruppe</w:t>
      </w:r>
      <w:r w:rsidR="0051390D">
        <w:t xml:space="preserve">r, herunder beskrive de forudsætninger som skal være til stede for, at almen praksis kan løse opgaven. </w:t>
      </w:r>
    </w:p>
    <w:p w:rsidR="00426B97" w:rsidRDefault="00426B97" w:rsidP="001B7E4A">
      <w:pPr>
        <w:pStyle w:val="Overskrift2"/>
        <w:rPr>
          <w:rFonts w:eastAsia="Times New Roman"/>
          <w:lang w:eastAsia="da-DK"/>
        </w:rPr>
      </w:pPr>
      <w:r w:rsidRPr="00426B97">
        <w:rPr>
          <w:rFonts w:eastAsia="Times New Roman"/>
          <w:lang w:eastAsia="da-DK"/>
        </w:rPr>
        <w:t>Ressourcer og tidsplan</w:t>
      </w:r>
    </w:p>
    <w:p w:rsidR="00C56B15" w:rsidRDefault="00C56B15" w:rsidP="00C56B15">
      <w:pPr>
        <w:rPr>
          <w:lang w:eastAsia="da-DK"/>
        </w:rPr>
      </w:pPr>
      <w:r>
        <w:rPr>
          <w:lang w:eastAsia="da-DK"/>
        </w:rPr>
        <w:t>T</w:t>
      </w:r>
      <w:r w:rsidR="006102D0">
        <w:rPr>
          <w:lang w:eastAsia="da-DK"/>
        </w:rPr>
        <w:t>emagruppe</w:t>
      </w:r>
      <w:r>
        <w:rPr>
          <w:lang w:eastAsia="da-DK"/>
        </w:rPr>
        <w:t xml:space="preserve">n sammensættes i </w:t>
      </w:r>
      <w:r w:rsidR="007C43F9">
        <w:rPr>
          <w:lang w:eastAsia="da-DK"/>
        </w:rPr>
        <w:t>januar</w:t>
      </w:r>
      <w:r w:rsidR="001A7578">
        <w:rPr>
          <w:lang w:eastAsia="da-DK"/>
        </w:rPr>
        <w:t xml:space="preserve"> </w:t>
      </w:r>
      <w:r>
        <w:rPr>
          <w:lang w:eastAsia="da-DK"/>
        </w:rPr>
        <w:t>201</w:t>
      </w:r>
      <w:r w:rsidR="001A7578">
        <w:rPr>
          <w:lang w:eastAsia="da-DK"/>
        </w:rPr>
        <w:t>8</w:t>
      </w:r>
      <w:r>
        <w:rPr>
          <w:lang w:eastAsia="da-DK"/>
        </w:rPr>
        <w:t xml:space="preserve">, og første møde forventes afholdt i </w:t>
      </w:r>
      <w:r w:rsidR="007C43F9">
        <w:rPr>
          <w:lang w:eastAsia="da-DK"/>
        </w:rPr>
        <w:t>februar</w:t>
      </w:r>
      <w:r w:rsidR="001A7578">
        <w:rPr>
          <w:lang w:eastAsia="da-DK"/>
        </w:rPr>
        <w:t xml:space="preserve"> 2018.</w:t>
      </w:r>
    </w:p>
    <w:p w:rsidR="00A63B3B" w:rsidRDefault="00A63B3B" w:rsidP="00A63B3B">
      <w:r>
        <w:t xml:space="preserve">Temagruppen fastlægger på sit første møde en mødeplan under hensyntagen til de givne tidsfrister. Temagruppen afrapporterer efter hvert møde til styregruppen. </w:t>
      </w:r>
    </w:p>
    <w:p w:rsidR="00A63B3B" w:rsidRDefault="00A63B3B" w:rsidP="00A63B3B">
      <w:pPr>
        <w:rPr>
          <w:lang w:eastAsia="da-DK"/>
        </w:rPr>
      </w:pPr>
      <w:r>
        <w:rPr>
          <w:lang w:eastAsia="da-DK"/>
        </w:rPr>
        <w:t>Temagruppen fortsætter sit arbejde til udgangen af 2020</w:t>
      </w:r>
    </w:p>
    <w:p w:rsidR="00C06528" w:rsidRDefault="00C06528" w:rsidP="00C06528">
      <w:r>
        <w:t xml:space="preserve">Det forventes, at alle deltagende regionale afdelinger bidrager med skriftlige analyser, notater og oplæg, og at disse forventeligt vil have en del arbejde mellem møderne i temagruppen. </w:t>
      </w:r>
    </w:p>
    <w:p w:rsidR="00C06528" w:rsidRDefault="00C06528" w:rsidP="00C06528">
      <w:r>
        <w:t>For øvrige deltagere forventes der ikke arbejde udover forberedelse og deltagelse i møder og evt. workshops samt løsning af eventuelle opgaver uddelegeret på møder.</w:t>
      </w:r>
    </w:p>
    <w:p w:rsidR="00A63B3B" w:rsidRDefault="00A63B3B" w:rsidP="00A63B3B">
      <w:pPr>
        <w:rPr>
          <w:lang w:eastAsia="da-DK"/>
        </w:rPr>
      </w:pPr>
      <w:r>
        <w:rPr>
          <w:lang w:eastAsia="da-DK"/>
        </w:rPr>
        <w:t>Det forventes, at regionale, kommunale og PLO-medlemmers deltagelse finansieres af egen organisation.</w:t>
      </w:r>
    </w:p>
    <w:p w:rsidR="006410E0" w:rsidRDefault="00A63B3B" w:rsidP="006410E0">
      <w:pPr>
        <w:rPr>
          <w:lang w:eastAsia="da-DK"/>
        </w:rPr>
      </w:pPr>
      <w:r>
        <w:rPr>
          <w:lang w:eastAsia="da-DK"/>
        </w:rPr>
        <w:t xml:space="preserve">Lægelige konsulenters deltagelse i evt. workshops honoreres ad hoc. Såfremt disse timer ikke kan honoreres indenfor konsulenternes nuværende ansættelse </w:t>
      </w:r>
      <w:r w:rsidR="006410E0">
        <w:rPr>
          <w:lang w:eastAsia="da-DK"/>
        </w:rPr>
        <w:t xml:space="preserve">udbetales der godtgørelse for tabt arbejdsfortjeneste svarende til </w:t>
      </w:r>
      <w:r w:rsidR="006410E0" w:rsidRPr="0064139F">
        <w:rPr>
          <w:lang w:eastAsia="da-DK"/>
        </w:rPr>
        <w:t xml:space="preserve"> 918,52 kr. pr. time.  Km-taksten er på 4,06kr. pr. kørt km (takst pr. 01-10-2017).</w:t>
      </w:r>
    </w:p>
    <w:p w:rsidR="007545B9" w:rsidRPr="009B0E60" w:rsidRDefault="007545B9" w:rsidP="007545B9">
      <w:pPr>
        <w:rPr>
          <w:lang w:eastAsia="da-DK"/>
        </w:rPr>
      </w:pPr>
      <w:r w:rsidRPr="009B0E60">
        <w:rPr>
          <w:lang w:eastAsia="da-DK"/>
        </w:rPr>
        <w:t>I det omfang det er nødvendigt at nedsætte underarbejdsgrupper til nøjere behandling af delelementer/underspørgsmål, finansierer regionen lægernes deltagelse heri</w:t>
      </w:r>
      <w:r>
        <w:rPr>
          <w:lang w:eastAsia="da-DK"/>
        </w:rPr>
        <w:t>.</w:t>
      </w:r>
    </w:p>
    <w:p w:rsidR="007545B9" w:rsidRPr="0064139F" w:rsidRDefault="007545B9" w:rsidP="006410E0">
      <w:pPr>
        <w:rPr>
          <w:lang w:eastAsia="da-DK"/>
        </w:rPr>
      </w:pPr>
    </w:p>
    <w:p w:rsidR="00871482" w:rsidRDefault="00871482">
      <w:pPr>
        <w:rPr>
          <w:lang w:eastAsia="da-DK"/>
        </w:rPr>
      </w:pPr>
      <w:r>
        <w:rPr>
          <w:lang w:eastAsia="da-DK"/>
        </w:rPr>
        <w:br w:type="page"/>
      </w:r>
    </w:p>
    <w:p w:rsidR="00871482" w:rsidRDefault="00871482" w:rsidP="000C0075">
      <w:pPr>
        <w:pStyle w:val="Overskrift2"/>
      </w:pPr>
      <w:r>
        <w:lastRenderedPageBreak/>
        <w:t>Kommissorium for Temagruppe for samordning og patientforløb</w:t>
      </w:r>
      <w:r w:rsidR="000C0075">
        <w:t xml:space="preserve"> - Bilag 1:</w:t>
      </w:r>
    </w:p>
    <w:p w:rsidR="00871482" w:rsidRPr="002C0E60" w:rsidRDefault="00871482" w:rsidP="00871482">
      <w:pPr>
        <w:rPr>
          <w:b/>
        </w:rPr>
      </w:pPr>
      <w:r w:rsidRPr="002C0E60">
        <w:rPr>
          <w:b/>
        </w:rPr>
        <w:t>Kronik</w:t>
      </w:r>
      <w:r>
        <w:rPr>
          <w:b/>
        </w:rPr>
        <w:t>e</w:t>
      </w:r>
      <w:r w:rsidRPr="002C0E60">
        <w:rPr>
          <w:b/>
        </w:rPr>
        <w:t>rforløb</w:t>
      </w:r>
      <w:r>
        <w:rPr>
          <w:b/>
        </w:rPr>
        <w:t>, uddybning af opgaven:</w:t>
      </w:r>
    </w:p>
    <w:p w:rsidR="00871482" w:rsidRDefault="00871482" w:rsidP="00871482">
      <w:r>
        <w:t>Som led i opgaveflytningen er det vedtaget at:</w:t>
      </w:r>
    </w:p>
    <w:p w:rsidR="00871482" w:rsidRDefault="00871482" w:rsidP="00871482">
      <w:pPr>
        <w:pStyle w:val="Listeafsnit"/>
        <w:numPr>
          <w:ilvl w:val="0"/>
          <w:numId w:val="16"/>
        </w:numPr>
      </w:pPr>
      <w:r>
        <w:t>Der indføres et fast årligt kronikerhonorar pr. diabetes- og KOL-patient, som omfattes af programmet. Honoraret er uafhængigt af antallet af kontaktydelser i løbet af året.</w:t>
      </w:r>
    </w:p>
    <w:p w:rsidR="00871482" w:rsidRDefault="00871482" w:rsidP="00871482">
      <w:pPr>
        <w:pStyle w:val="Listeafsnit"/>
        <w:numPr>
          <w:ilvl w:val="0"/>
          <w:numId w:val="16"/>
        </w:numPr>
      </w:pPr>
      <w:r>
        <w:t>Fordelingen af patienter mellem praksis og sygehus er fastlagt i de dertil udarbejdede forløbsprogrammer.</w:t>
      </w:r>
    </w:p>
    <w:p w:rsidR="00871482" w:rsidRDefault="00871482" w:rsidP="00871482">
      <w:pPr>
        <w:pStyle w:val="Listeafsnit"/>
        <w:numPr>
          <w:ilvl w:val="0"/>
          <w:numId w:val="16"/>
        </w:numPr>
      </w:pPr>
      <w:r>
        <w:t>Det er aftalt, at KOL og type 2-diabetes bliver obligatoriske temaer i den systematiske efteruddannelse og der tilbydes efteruddannelse på områderne til praksispersonale.</w:t>
      </w:r>
    </w:p>
    <w:p w:rsidR="00871482" w:rsidRDefault="00871482" w:rsidP="00871482">
      <w:pPr>
        <w:pStyle w:val="Listeafsnit"/>
        <w:numPr>
          <w:ilvl w:val="0"/>
          <w:numId w:val="16"/>
        </w:numPr>
      </w:pPr>
      <w:r>
        <w:t>Der tilføres en samlet merøkonomi på 151,8 mio. kr., heraf 101,2 til diabetes og 50,6 til KOL.</w:t>
      </w:r>
    </w:p>
    <w:p w:rsidR="00871482" w:rsidRDefault="00871482" w:rsidP="00871482">
      <w:r>
        <w:t>Konkret betyder det at:</w:t>
      </w:r>
    </w:p>
    <w:p w:rsidR="00871482" w:rsidRDefault="00871482" w:rsidP="00871482">
      <w:pPr>
        <w:pStyle w:val="Listeafsnit"/>
        <w:numPr>
          <w:ilvl w:val="0"/>
          <w:numId w:val="17"/>
        </w:numPr>
      </w:pPr>
      <w:r>
        <w:t>Ambulante patienter med ukompliceret KOL eller type-2 diabetes skal som udgangspunkt kun ses i almen praksis. I Region Syddanmark estimeres det at være ca. 5.500 KOL-patienter og 11.000 diabetespatienter, der skal flyttes.</w:t>
      </w:r>
    </w:p>
    <w:p w:rsidR="00871482" w:rsidRDefault="00871482" w:rsidP="00871482">
      <w:pPr>
        <w:pStyle w:val="Listeafsnit"/>
        <w:numPr>
          <w:ilvl w:val="0"/>
          <w:numId w:val="17"/>
        </w:numPr>
      </w:pPr>
      <w:r>
        <w:t>Samarbejdsstrukturer mellem sygehus og almen praksis ændres idet praktiserende læge skal tage kontakt til sygehuset inden eventuelt indlæggelse eller ambulante kontakter for komplicerede patienter. Det gælder ikke akutte indlæggelser. Temagruppen skal sikre, at den aftalte arbejdsgang implementeres i almen praksis og på sygehusene.</w:t>
      </w:r>
    </w:p>
    <w:p w:rsidR="00871482" w:rsidRDefault="00871482" w:rsidP="00871482">
      <w:pPr>
        <w:pStyle w:val="Listeafsnit"/>
        <w:numPr>
          <w:ilvl w:val="0"/>
          <w:numId w:val="17"/>
        </w:numPr>
      </w:pPr>
      <w:r>
        <w:t>Regionerne skal stille specialiserede rådgivningstilbud til rådighed for almen praksis. Temagruppen skal på baggrund af de nuværende erfaringer med specialistrådgivning på sygehusene arbejde videre med at udvikle et koncept herfor som kan implementeres i regionen. Det sker i samarbejde med praksisplanudvalget.</w:t>
      </w:r>
    </w:p>
    <w:p w:rsidR="00871482" w:rsidRDefault="00871482" w:rsidP="00871482">
      <w:pPr>
        <w:pStyle w:val="Listeafsnit"/>
        <w:numPr>
          <w:ilvl w:val="0"/>
          <w:numId w:val="17"/>
        </w:numPr>
      </w:pPr>
      <w:r>
        <w:t>For at skabe en forståelsesramme for opgaveflytningen skal der udarbejdes et datagrundlag, der beskriver sygehusaktiviteten inden for diabetes- og KOL-behandling. Med udgangspunkt i disse data kan der arbejdes videre med en konkretisering af, hvilke patientgrupper, der skal tænkes ind i opgaveflytningen. Data skal indeholde information om antallet af patienter, geografisk placering, antallet af årlige sygehuskontakter, formål med besøgene (fx procedurer). Temagruppen sørger for at indhente og operationalisere data.</w:t>
      </w:r>
    </w:p>
    <w:p w:rsidR="00871482" w:rsidRDefault="00871482" w:rsidP="00871482">
      <w:pPr>
        <w:pStyle w:val="Listeafsnit"/>
        <w:numPr>
          <w:ilvl w:val="0"/>
          <w:numId w:val="17"/>
        </w:numPr>
      </w:pPr>
      <w:r>
        <w:t>Temagruppen skal sikre relevante uddannelsestilbud til praksis.</w:t>
      </w:r>
    </w:p>
    <w:p w:rsidR="00871482" w:rsidRDefault="00871482" w:rsidP="00871482">
      <w:pPr>
        <w:pStyle w:val="Listeafsnit"/>
        <w:numPr>
          <w:ilvl w:val="0"/>
          <w:numId w:val="17"/>
        </w:numPr>
      </w:pPr>
      <w:r>
        <w:t>Til at understøtte disse informationer, skal der også udarbejdes aktivitets- og demografidata inden for KOL og diabetes i praksissektoren, herunder besøgsfrekvens, ydelser m.v. Temagruppen sørger for at indhente og operationalisere data og koble dem med sygehusdata, så der dannes et samlet overblik. Ansvarsbeskrivelsen for almen praksis findes i overenskomstens side 77-80.</w:t>
      </w:r>
    </w:p>
    <w:p w:rsidR="00871482" w:rsidRDefault="00871482" w:rsidP="00871482">
      <w:pPr>
        <w:pStyle w:val="Listeafsnit"/>
        <w:numPr>
          <w:ilvl w:val="0"/>
          <w:numId w:val="17"/>
        </w:numPr>
      </w:pPr>
      <w:r>
        <w:t>Der skal udarbejdes en samlet overordnet implementeringsplan, der sikrer operationalisering af flytningen af patienter. Den skal indeholde en indfasningsplan, som beskriver en tidsplan for lokal opgaveflytning.</w:t>
      </w:r>
    </w:p>
    <w:p w:rsidR="00871482" w:rsidRDefault="00871482" w:rsidP="00871482">
      <w:pPr>
        <w:pStyle w:val="Listeafsnit"/>
        <w:numPr>
          <w:ilvl w:val="0"/>
          <w:numId w:val="17"/>
        </w:numPr>
      </w:pPr>
      <w:r>
        <w:t>Temagruppen skal sikre, at der i samarbejde med sygehusene bliver leveret patientlister til de enkelte praksisser.</w:t>
      </w:r>
    </w:p>
    <w:p w:rsidR="00871482" w:rsidRDefault="00871482" w:rsidP="00871482">
      <w:pPr>
        <w:pStyle w:val="Listeafsnit"/>
        <w:numPr>
          <w:ilvl w:val="0"/>
          <w:numId w:val="17"/>
        </w:numPr>
      </w:pPr>
      <w:r>
        <w:lastRenderedPageBreak/>
        <w:t>Temagruppen skal have fokus på, at klarmeldingen fra PLO sker i henhold til tidsplanen.</w:t>
      </w:r>
      <w:r>
        <w:br/>
      </w:r>
    </w:p>
    <w:p w:rsidR="00871482" w:rsidRDefault="00871482" w:rsidP="00871482">
      <w:pPr>
        <w:pStyle w:val="Overskrift2"/>
      </w:pPr>
      <w:r>
        <w:t>Leverancer</w:t>
      </w:r>
    </w:p>
    <w:p w:rsidR="00871482" w:rsidRDefault="00871482" w:rsidP="00871482">
      <w:r>
        <w:t>Der skal på første møde drøftes forudsætninger for udarbejdelse af et konkret datagrundlag, så der kan leveres et estimat på omfanget af den øgede arbejdsmængde for de praktiserende læger. Denne opgave skal danne grundlag for det efterfølgende arbejde.</w:t>
      </w:r>
    </w:p>
    <w:p w:rsidR="00871482" w:rsidRDefault="00871482" w:rsidP="00871482">
      <w:r>
        <w:t>Indholdet i temagruppens første møde bliver at drøfte tilgangen til, hvordan de nye elementer kan implementeres.</w:t>
      </w:r>
    </w:p>
    <w:p w:rsidR="00871482" w:rsidRDefault="00871482" w:rsidP="00871482">
      <w:r>
        <w:t>Der udarbejdes et notat, der beskriver omfang og tidsplan for implementering.  Der er fra centralt hold fastlagt følgende deadlines for opgaver, som påhviler regionerne:</w:t>
      </w:r>
    </w:p>
    <w:p w:rsidR="00871482" w:rsidRDefault="00871482" w:rsidP="00871482">
      <w:pPr>
        <w:pStyle w:val="Listeafsnit"/>
        <w:numPr>
          <w:ilvl w:val="0"/>
          <w:numId w:val="18"/>
        </w:numPr>
      </w:pPr>
      <w:r>
        <w:t xml:space="preserve">1/6-2018: Implementeringsplan skal være godkendt i praksisplanudvalget. </w:t>
      </w:r>
    </w:p>
    <w:p w:rsidR="00871482" w:rsidRDefault="00871482" w:rsidP="00871482">
      <w:pPr>
        <w:pStyle w:val="Listeafsnit"/>
        <w:numPr>
          <w:ilvl w:val="1"/>
          <w:numId w:val="18"/>
        </w:numPr>
      </w:pPr>
      <w:r>
        <w:t>I denne implementeringsplan skal det fremgå, hvornår tilretning af forløbsprogrammer forventes at være på plads.</w:t>
      </w:r>
    </w:p>
    <w:p w:rsidR="00871482" w:rsidRDefault="00871482" w:rsidP="00871482">
      <w:pPr>
        <w:pStyle w:val="Listeafsnit"/>
        <w:numPr>
          <w:ilvl w:val="1"/>
          <w:numId w:val="18"/>
        </w:numPr>
      </w:pPr>
      <w:r>
        <w:t>Der skal udarbejdes en indfasningsplan, som beskriver milepæle og tidshorisonten for opgaveflytningen.</w:t>
      </w:r>
    </w:p>
    <w:p w:rsidR="00871482" w:rsidRDefault="00871482" w:rsidP="00871482">
      <w:pPr>
        <w:pStyle w:val="Listeafsnit"/>
        <w:numPr>
          <w:ilvl w:val="0"/>
          <w:numId w:val="18"/>
        </w:numPr>
      </w:pPr>
      <w:r>
        <w:t>1/8-2018: Der skal være fastlagt procedurer for monitorering og opfølgning på opgaveløsningen i almen praksis</w:t>
      </w:r>
    </w:p>
    <w:p w:rsidR="0064139F" w:rsidRDefault="00871482" w:rsidP="0064139F">
      <w:pPr>
        <w:pStyle w:val="Listeafsnit"/>
        <w:numPr>
          <w:ilvl w:val="0"/>
          <w:numId w:val="18"/>
        </w:numPr>
      </w:pPr>
      <w:r>
        <w:t>1/8-2018: Alle praktiserende læger skal være omfattet af en klarmelding.</w:t>
      </w:r>
    </w:p>
    <w:p w:rsidR="00871482" w:rsidRDefault="00871482" w:rsidP="0064139F">
      <w:pPr>
        <w:pStyle w:val="Listeafsnit"/>
        <w:numPr>
          <w:ilvl w:val="0"/>
          <w:numId w:val="18"/>
        </w:numPr>
      </w:pPr>
      <w:r>
        <w:t>1/7-2020: Overdragelse fra sygehuse til almen praksis skal være færdiggjort</w:t>
      </w:r>
    </w:p>
    <w:p w:rsidR="00871482" w:rsidRDefault="00871482">
      <w:pPr>
        <w:rPr>
          <w:lang w:eastAsia="da-DK"/>
        </w:rPr>
      </w:pPr>
      <w:r>
        <w:rPr>
          <w:lang w:eastAsia="da-DK"/>
        </w:rPr>
        <w:br w:type="page"/>
      </w:r>
    </w:p>
    <w:p w:rsidR="00871482" w:rsidRDefault="00871482" w:rsidP="000C0075">
      <w:pPr>
        <w:pStyle w:val="Overskrift2"/>
      </w:pPr>
      <w:r>
        <w:lastRenderedPageBreak/>
        <w:t>Kommissorium for Temagruppe for samordning og patientforløb</w:t>
      </w:r>
      <w:r w:rsidR="000C0075">
        <w:t xml:space="preserve"> -</w:t>
      </w:r>
      <w:r w:rsidR="000C0075" w:rsidRPr="000C0075">
        <w:t xml:space="preserve"> </w:t>
      </w:r>
      <w:r w:rsidR="000C0075">
        <w:t>Bilag 2:</w:t>
      </w:r>
    </w:p>
    <w:p w:rsidR="00871482" w:rsidRPr="002C0E60" w:rsidRDefault="00871482" w:rsidP="00871482">
      <w:pPr>
        <w:rPr>
          <w:b/>
        </w:rPr>
      </w:pPr>
      <w:r>
        <w:rPr>
          <w:b/>
        </w:rPr>
        <w:t>F</w:t>
      </w:r>
      <w:r w:rsidRPr="00F846A0">
        <w:rPr>
          <w:b/>
        </w:rPr>
        <w:t>remrykket indsats for specifikke målgrupper</w:t>
      </w:r>
      <w:r>
        <w:rPr>
          <w:b/>
        </w:rPr>
        <w:t>, uddybning af opgaven:</w:t>
      </w:r>
    </w:p>
    <w:p w:rsidR="00871482" w:rsidRDefault="00871482" w:rsidP="00871482">
      <w:r>
        <w:t>Opgaverne omfatter en fremrykket og styrket indsats for følgende syv patientgrupper:</w:t>
      </w:r>
    </w:p>
    <w:p w:rsidR="00871482" w:rsidRDefault="00871482" w:rsidP="00871482">
      <w:pPr>
        <w:pStyle w:val="Listeafsnit"/>
        <w:numPr>
          <w:ilvl w:val="0"/>
          <w:numId w:val="12"/>
        </w:numPr>
      </w:pPr>
      <w:r w:rsidRPr="00452507">
        <w:rPr>
          <w:b/>
        </w:rPr>
        <w:t>Mennesker med kroniske sygdomme</w:t>
      </w:r>
      <w:r>
        <w:t>, herunder en særlig indsats for sårbare patienter med særlige behov og en eller flere kroniske sygdomme, således der i almen praksis opbygges kapacitet til en styrket indsats. Patientgruppen omfatter især de svært syge og de socialt udsatte borgere. Der henvises til afsnit 7 i aftalen om overenskomsten 2018</w:t>
      </w:r>
    </w:p>
    <w:p w:rsidR="00871482" w:rsidRDefault="00871482" w:rsidP="00871482">
      <w:pPr>
        <w:pStyle w:val="Listeafsnit"/>
        <w:numPr>
          <w:ilvl w:val="0"/>
          <w:numId w:val="12"/>
        </w:numPr>
      </w:pPr>
      <w:r w:rsidRPr="00A13995">
        <w:rPr>
          <w:b/>
        </w:rPr>
        <w:t>Patienter der siden 2013 er diagnosticeret med type 2-diabetes, KOL og/eller kroniske lænderygsmerter</w:t>
      </w:r>
      <w:r>
        <w:t xml:space="preserve"> skal have en forløbsplan, som er et personligt værktøj, hvor lægen opretter, anvender og vedligeholder forløbsplanen i samarbejde med patienten i det videre forløb. Der henvises her til afsnit 8 i aftalen om overenskomsten 2018</w:t>
      </w:r>
    </w:p>
    <w:p w:rsidR="00871482" w:rsidRDefault="00871482" w:rsidP="00871482">
      <w:pPr>
        <w:pStyle w:val="Listeafsnit"/>
        <w:numPr>
          <w:ilvl w:val="0"/>
          <w:numId w:val="12"/>
        </w:numPr>
      </w:pPr>
      <w:r>
        <w:rPr>
          <w:b/>
        </w:rPr>
        <w:t>M</w:t>
      </w:r>
      <w:r w:rsidRPr="00452507">
        <w:rPr>
          <w:b/>
        </w:rPr>
        <w:t xml:space="preserve">ennesker med </w:t>
      </w:r>
      <w:r>
        <w:rPr>
          <w:b/>
        </w:rPr>
        <w:t xml:space="preserve">risiko for at udvikle </w:t>
      </w:r>
      <w:r w:rsidRPr="00452507">
        <w:rPr>
          <w:b/>
        </w:rPr>
        <w:t>lungesygdom</w:t>
      </w:r>
      <w:r>
        <w:rPr>
          <w:b/>
        </w:rPr>
        <w:t>/KOL</w:t>
      </w:r>
      <w:r>
        <w:t>. Indsatsen består af</w:t>
      </w:r>
    </w:p>
    <w:p w:rsidR="00871482" w:rsidRDefault="00871482" w:rsidP="00871482">
      <w:pPr>
        <w:pStyle w:val="Listeafsnit"/>
        <w:numPr>
          <w:ilvl w:val="1"/>
          <w:numId w:val="12"/>
        </w:numPr>
      </w:pPr>
      <w:r>
        <w:t xml:space="preserve">et generelt kompetenceløft i forhold til at opspore borgere i risikogruppen </w:t>
      </w:r>
    </w:p>
    <w:p w:rsidR="00871482" w:rsidRDefault="00871482" w:rsidP="00871482">
      <w:pPr>
        <w:pStyle w:val="Listeafsnit"/>
        <w:numPr>
          <w:ilvl w:val="1"/>
          <w:numId w:val="12"/>
        </w:numPr>
      </w:pPr>
      <w:r>
        <w:t>udførelse af et øget antal lungefunktionsmålinger til risikoborgere, jf. afsnit 9 i aftalen om overenskomsten 2018</w:t>
      </w:r>
    </w:p>
    <w:p w:rsidR="00871482" w:rsidRDefault="00871482" w:rsidP="00871482">
      <w:pPr>
        <w:pStyle w:val="Listeafsnit"/>
        <w:numPr>
          <w:ilvl w:val="0"/>
          <w:numId w:val="12"/>
        </w:numPr>
      </w:pPr>
      <w:r>
        <w:rPr>
          <w:b/>
        </w:rPr>
        <w:t>A</w:t>
      </w:r>
      <w:r w:rsidRPr="00452507">
        <w:rPr>
          <w:b/>
        </w:rPr>
        <w:t>stma hos børn og unge</w:t>
      </w:r>
      <w:r>
        <w:t xml:space="preserve"> med henblik på tidlig og målrettet opsporing, diagnostik, udredning og opfølgning. Konkret skal de praktiserende læger implementere og anvende ”Undersøgelsesprogram for Astma hos Børn og Unge” udarbejdet af Sundhedsstyrelsen i 2016. jf. afsnit 10</w:t>
      </w:r>
      <w:r w:rsidRPr="00222AE8">
        <w:t xml:space="preserve"> </w:t>
      </w:r>
      <w:r>
        <w:t>i aftalen om overenskomsten 2018</w:t>
      </w:r>
    </w:p>
    <w:p w:rsidR="00871482" w:rsidRDefault="00871482" w:rsidP="00871482">
      <w:pPr>
        <w:pStyle w:val="Listeafsnit"/>
        <w:numPr>
          <w:ilvl w:val="0"/>
          <w:numId w:val="12"/>
        </w:numPr>
      </w:pPr>
      <w:r w:rsidRPr="00F44CC4">
        <w:rPr>
          <w:b/>
        </w:rPr>
        <w:t>Patienter, som efter sygehusindlæggelse ikke selv kan tage initiativ til opfølgning hos egen læge på grund af fysisk eller psykisk svækkelse</w:t>
      </w:r>
      <w:r>
        <w:t>, hvor der i almen praksis skal skabes kapacitet, så lægen aktivt overfor patienten kan forholde sig til epikrisen og reagere på udskrivende læges anbefalinger. Forventningerne til opfølgning overfor patient markeres af udskrivende læge med rød, gult eller grønt flag. Der henvises her til afsnit 15 i aftalen om overenskomsten 2018</w:t>
      </w:r>
    </w:p>
    <w:p w:rsidR="00871482" w:rsidRDefault="00871482" w:rsidP="00871482">
      <w:pPr>
        <w:pStyle w:val="Listeafsnit"/>
        <w:numPr>
          <w:ilvl w:val="0"/>
          <w:numId w:val="12"/>
        </w:numPr>
      </w:pPr>
      <w:r>
        <w:t xml:space="preserve">Kontrol og opfølgning på </w:t>
      </w:r>
      <w:r w:rsidRPr="00322538">
        <w:rPr>
          <w:b/>
        </w:rPr>
        <w:t>kræftpatienter efter afsluttet sygehusforløb</w:t>
      </w:r>
      <w:r>
        <w:t xml:space="preserve">, jf. afsnit 16 i aftalen om overenskomsten 2018. </w:t>
      </w:r>
    </w:p>
    <w:p w:rsidR="00871482" w:rsidRDefault="00871482" w:rsidP="00871482">
      <w:pPr>
        <w:pStyle w:val="Listeafsnit"/>
        <w:numPr>
          <w:ilvl w:val="0"/>
          <w:numId w:val="12"/>
        </w:numPr>
      </w:pPr>
      <w:r w:rsidRPr="00511110">
        <w:t>Overfor særligt sårbare patienter skal der ske prioritering af sygebesøgsopgaven, jf. afsnit 14 i aftale om overenskomst 2018</w:t>
      </w:r>
    </w:p>
    <w:p w:rsidR="00871482" w:rsidRDefault="00AB4532" w:rsidP="00871482">
      <w:r>
        <w:t xml:space="preserve">Henover overenskomstperioden skal </w:t>
      </w:r>
      <w:r w:rsidR="00E43C95">
        <w:t xml:space="preserve">Temagruppen for </w:t>
      </w:r>
      <w:r>
        <w:t xml:space="preserve">hvert af </w:t>
      </w:r>
      <w:r w:rsidR="00E43C95">
        <w:t>de syv indsatsområder:</w:t>
      </w:r>
    </w:p>
    <w:p w:rsidR="00200352" w:rsidRDefault="00AB4532" w:rsidP="00E43C95">
      <w:pPr>
        <w:pStyle w:val="Listeafsnit"/>
        <w:numPr>
          <w:ilvl w:val="0"/>
          <w:numId w:val="21"/>
        </w:numPr>
      </w:pPr>
      <w:r>
        <w:t>U</w:t>
      </w:r>
      <w:r w:rsidR="00200352">
        <w:t xml:space="preserve">darbejde en tidsplan over de forventede aktiviteter </w:t>
      </w:r>
      <w:r w:rsidR="007545B9">
        <w:t>vedr. indsatsen</w:t>
      </w:r>
      <w:r w:rsidR="00200352">
        <w:t xml:space="preserve"> jf. forhandlingsaftalen/overenskomsten.</w:t>
      </w:r>
    </w:p>
    <w:p w:rsidR="00E43C95" w:rsidRDefault="00E43C95" w:rsidP="00E43C95">
      <w:pPr>
        <w:pStyle w:val="Listeafsnit"/>
        <w:numPr>
          <w:ilvl w:val="0"/>
          <w:numId w:val="21"/>
        </w:numPr>
      </w:pPr>
      <w:r>
        <w:t>sikre at målgruppen</w:t>
      </w:r>
      <w:r w:rsidR="007545B9">
        <w:t xml:space="preserve"> for indsatsen beskrives</w:t>
      </w:r>
      <w:r>
        <w:t>, samt evt. stratifice</w:t>
      </w:r>
      <w:r w:rsidR="007545B9">
        <w:t>res</w:t>
      </w:r>
      <w:r>
        <w:t xml:space="preserve"> i forhold til behov for indsats. I dette arbejde tages der udgangspunkt i beskrivelserne fra forhandlingsaftale/overenskomst, hvor temagruppen supplerer og præciserer disse hvis nødvendigt.</w:t>
      </w:r>
    </w:p>
    <w:p w:rsidR="00200352" w:rsidRDefault="00200352" w:rsidP="00200352">
      <w:pPr>
        <w:pStyle w:val="Listeafsnit"/>
        <w:numPr>
          <w:ilvl w:val="0"/>
          <w:numId w:val="21"/>
        </w:numPr>
      </w:pPr>
      <w:r>
        <w:t xml:space="preserve">Sikre, at den forventede opgavevaretagelse </w:t>
      </w:r>
      <w:r w:rsidR="00AB4532">
        <w:t xml:space="preserve">for målgruppen </w:t>
      </w:r>
      <w:r>
        <w:t>i almen praksis</w:t>
      </w:r>
      <w:r w:rsidR="007545B9">
        <w:t>, samt i samarbejdet mellem sektorer,</w:t>
      </w:r>
      <w:r>
        <w:t xml:space="preserve"> </w:t>
      </w:r>
      <w:r w:rsidR="00AB4532">
        <w:t>konkretiseres</w:t>
      </w:r>
    </w:p>
    <w:p w:rsidR="00200352" w:rsidRDefault="00E43C95" w:rsidP="00200352">
      <w:pPr>
        <w:pStyle w:val="Listeafsnit"/>
        <w:numPr>
          <w:ilvl w:val="0"/>
          <w:numId w:val="21"/>
        </w:numPr>
      </w:pPr>
      <w:r>
        <w:t>Sikre, at der foreligger en plan for levering af data vedrørende målgruppen. Dels til brug for klyngernes kvalitetsarbejde, og dels til opfølgning på og monitorering af indsatsen i almen praksis jf. forhandlingsaftalen/overenskomsten.</w:t>
      </w:r>
    </w:p>
    <w:p w:rsidR="00200352" w:rsidRDefault="00200352" w:rsidP="00200352">
      <w:pPr>
        <w:pStyle w:val="Listeafsnit"/>
        <w:numPr>
          <w:ilvl w:val="1"/>
          <w:numId w:val="21"/>
        </w:numPr>
      </w:pPr>
      <w:r>
        <w:t>Herunder klarlægge hvilke data den enkelte lægepraksis i eget lægefaglige system skal fremsøge, og hvilke data regionen, kommunen eller andre (eksempelvis klynger) skal levere.</w:t>
      </w:r>
    </w:p>
    <w:p w:rsidR="00E43C95" w:rsidRDefault="00E43C95" w:rsidP="00E43C95">
      <w:pPr>
        <w:pStyle w:val="Listeafsnit"/>
        <w:numPr>
          <w:ilvl w:val="0"/>
          <w:numId w:val="19"/>
        </w:numPr>
      </w:pPr>
      <w:r>
        <w:t>følge, hvorvidt der leveres den ønskede indsats over for de prioriter</w:t>
      </w:r>
      <w:r w:rsidR="00200352">
        <w:t>ede grupper.</w:t>
      </w:r>
    </w:p>
    <w:p w:rsidR="00E43C95" w:rsidRDefault="00E43C95" w:rsidP="00871482"/>
    <w:p w:rsidR="00A63B3B" w:rsidRPr="003D44E3" w:rsidRDefault="00A63B3B" w:rsidP="003D44E3">
      <w:pPr>
        <w:rPr>
          <w:lang w:eastAsia="da-DK"/>
        </w:rPr>
      </w:pPr>
    </w:p>
    <w:sectPr w:rsidR="00A63B3B" w:rsidRPr="003D44E3" w:rsidSect="00CD16E0">
      <w:headerReference w:type="even" r:id="rId8"/>
      <w:headerReference w:type="default" r:id="rId9"/>
      <w:footerReference w:type="default" r:id="rId10"/>
      <w:head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CFE" w:rsidRDefault="00291CFE" w:rsidP="00FE5810">
      <w:pPr>
        <w:spacing w:after="0" w:line="240" w:lineRule="auto"/>
      </w:pPr>
      <w:r>
        <w:separator/>
      </w:r>
    </w:p>
  </w:endnote>
  <w:endnote w:type="continuationSeparator" w:id="0">
    <w:p w:rsidR="00291CFE" w:rsidRDefault="00291CFE" w:rsidP="00FE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93" w:rsidRDefault="006410E0" w:rsidP="00CD0093">
    <w:pPr>
      <w:pStyle w:val="Sidefod"/>
      <w:jc w:val="right"/>
    </w:pPr>
    <w:r>
      <w:t>25</w:t>
    </w:r>
    <w:r w:rsidR="00E73B9D">
      <w:t>. januar 2018</w:t>
    </w:r>
    <w:r w:rsidR="00CD0093">
      <w:t>/KA/AH</w:t>
    </w:r>
  </w:p>
  <w:p w:rsidR="00CD16E0" w:rsidRDefault="00CD16E0" w:rsidP="00CD0093">
    <w:pPr>
      <w:pStyle w:val="Sidefod"/>
      <w:jc w:val="right"/>
    </w:pPr>
    <w:r>
      <w:ptab w:relativeTo="margin" w:alignment="center" w:leader="none"/>
    </w:r>
    <w:r>
      <w:ptab w:relativeTo="margin" w:alignment="right" w:leader="none"/>
    </w:r>
    <w:r>
      <w:fldChar w:fldCharType="begin"/>
    </w:r>
    <w:r>
      <w:instrText xml:space="preserve"> PAGE  \* Arabic  \* MERGEFORMAT </w:instrText>
    </w:r>
    <w:r>
      <w:fldChar w:fldCharType="separate"/>
    </w:r>
    <w:r w:rsidR="002C497A">
      <w:rPr>
        <w:noProof/>
      </w:rPr>
      <w:t>2</w:t>
    </w:r>
    <w:r>
      <w:fldChar w:fldCharType="end"/>
    </w:r>
  </w:p>
  <w:p w:rsidR="00CD0093" w:rsidRDefault="00CD0093" w:rsidP="00CD0093">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CFE" w:rsidRDefault="00291CFE" w:rsidP="00FE5810">
      <w:pPr>
        <w:spacing w:after="0" w:line="240" w:lineRule="auto"/>
      </w:pPr>
      <w:r>
        <w:separator/>
      </w:r>
    </w:p>
  </w:footnote>
  <w:footnote w:type="continuationSeparator" w:id="0">
    <w:p w:rsidR="00291CFE" w:rsidRDefault="00291CFE" w:rsidP="00FE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98" w:rsidRDefault="00E8369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93" w:rsidRPr="00CD0093" w:rsidRDefault="00CD0093" w:rsidP="00CD0093">
    <w:pPr>
      <w:pStyle w:val="Overskrift1"/>
      <w:pBdr>
        <w:bottom w:val="single" w:sz="6" w:space="1" w:color="auto"/>
      </w:pBdr>
    </w:pPr>
    <w:r w:rsidRPr="00CD0093">
      <w:t>Implementering af overenskomst 2018 mellem RLTN og PLO</w:t>
    </w:r>
  </w:p>
  <w:p w:rsidR="00CD0093" w:rsidRPr="00CD0093" w:rsidRDefault="00CD0093" w:rsidP="00CD0093">
    <w:pPr>
      <w:rPr>
        <w:color w:val="365F91" w:themeColor="accent1"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10" w:rsidRDefault="00FE5810" w:rsidP="00FE5810">
    <w:pPr>
      <w:pStyle w:val="Sidehoved"/>
      <w:jc w:val="right"/>
    </w:pPr>
    <w:r w:rsidRPr="00FE5810">
      <w:rPr>
        <w:noProof/>
        <w:lang w:eastAsia="da-DK"/>
      </w:rPr>
      <w:drawing>
        <wp:inline distT="0" distB="0" distL="0" distR="0" wp14:anchorId="08035FC2" wp14:editId="047D5279">
          <wp:extent cx="1181100" cy="951222"/>
          <wp:effectExtent l="0" t="0" r="0" b="190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5122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3DD1"/>
    <w:multiLevelType w:val="hybridMultilevel"/>
    <w:tmpl w:val="89AAB9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0272E7"/>
    <w:multiLevelType w:val="hybridMultilevel"/>
    <w:tmpl w:val="C54699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071F56"/>
    <w:multiLevelType w:val="hybridMultilevel"/>
    <w:tmpl w:val="C49084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3076A6"/>
    <w:multiLevelType w:val="hybridMultilevel"/>
    <w:tmpl w:val="485A2CCC"/>
    <w:lvl w:ilvl="0" w:tplc="45D8ECC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A92CC6"/>
    <w:multiLevelType w:val="hybridMultilevel"/>
    <w:tmpl w:val="C55AB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C272E3"/>
    <w:multiLevelType w:val="hybridMultilevel"/>
    <w:tmpl w:val="915E6B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5F03B3"/>
    <w:multiLevelType w:val="hybridMultilevel"/>
    <w:tmpl w:val="E4088240"/>
    <w:lvl w:ilvl="0" w:tplc="D280EDFE">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936904"/>
    <w:multiLevelType w:val="hybridMultilevel"/>
    <w:tmpl w:val="07A49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BC13F7"/>
    <w:multiLevelType w:val="hybridMultilevel"/>
    <w:tmpl w:val="5300A9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CA6A5D"/>
    <w:multiLevelType w:val="hybridMultilevel"/>
    <w:tmpl w:val="8C003F1A"/>
    <w:lvl w:ilvl="0" w:tplc="088430EE">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F42085"/>
    <w:multiLevelType w:val="hybridMultilevel"/>
    <w:tmpl w:val="722EA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B1359C"/>
    <w:multiLevelType w:val="hybridMultilevel"/>
    <w:tmpl w:val="B8E6C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112056"/>
    <w:multiLevelType w:val="hybridMultilevel"/>
    <w:tmpl w:val="73B446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6D04208"/>
    <w:multiLevelType w:val="hybridMultilevel"/>
    <w:tmpl w:val="032CEA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FF6F80"/>
    <w:multiLevelType w:val="hybridMultilevel"/>
    <w:tmpl w:val="B2920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980C76"/>
    <w:multiLevelType w:val="hybridMultilevel"/>
    <w:tmpl w:val="96385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D2E015B"/>
    <w:multiLevelType w:val="hybridMultilevel"/>
    <w:tmpl w:val="7E2865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11402B3"/>
    <w:multiLevelType w:val="hybridMultilevel"/>
    <w:tmpl w:val="A9360D76"/>
    <w:lvl w:ilvl="0" w:tplc="0F049222">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1F07FAE"/>
    <w:multiLevelType w:val="hybridMultilevel"/>
    <w:tmpl w:val="172E8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53A1DDA"/>
    <w:multiLevelType w:val="hybridMultilevel"/>
    <w:tmpl w:val="F61E7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81004F8"/>
    <w:multiLevelType w:val="hybridMultilevel"/>
    <w:tmpl w:val="A0E27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16"/>
  </w:num>
  <w:num w:numId="5">
    <w:abstractNumId w:val="10"/>
  </w:num>
  <w:num w:numId="6">
    <w:abstractNumId w:val="19"/>
  </w:num>
  <w:num w:numId="7">
    <w:abstractNumId w:val="20"/>
  </w:num>
  <w:num w:numId="8">
    <w:abstractNumId w:val="7"/>
  </w:num>
  <w:num w:numId="9">
    <w:abstractNumId w:val="11"/>
  </w:num>
  <w:num w:numId="10">
    <w:abstractNumId w:val="3"/>
  </w:num>
  <w:num w:numId="11">
    <w:abstractNumId w:val="6"/>
  </w:num>
  <w:num w:numId="12">
    <w:abstractNumId w:val="0"/>
  </w:num>
  <w:num w:numId="13">
    <w:abstractNumId w:val="17"/>
  </w:num>
  <w:num w:numId="14">
    <w:abstractNumId w:val="14"/>
  </w:num>
  <w:num w:numId="15">
    <w:abstractNumId w:val="8"/>
  </w:num>
  <w:num w:numId="16">
    <w:abstractNumId w:val="4"/>
  </w:num>
  <w:num w:numId="17">
    <w:abstractNumId w:val="2"/>
  </w:num>
  <w:num w:numId="18">
    <w:abstractNumId w:val="5"/>
  </w:num>
  <w:num w:numId="19">
    <w:abstractNumId w:val="18"/>
  </w:num>
  <w:num w:numId="20">
    <w:abstractNumId w:val="13"/>
  </w:num>
  <w:num w:numId="21">
    <w:abstractNumId w:val="1"/>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97"/>
    <w:rsid w:val="00015689"/>
    <w:rsid w:val="00020759"/>
    <w:rsid w:val="000600FB"/>
    <w:rsid w:val="00072506"/>
    <w:rsid w:val="00076E25"/>
    <w:rsid w:val="000A07EB"/>
    <w:rsid w:val="000C0075"/>
    <w:rsid w:val="000C3238"/>
    <w:rsid w:val="000C342E"/>
    <w:rsid w:val="000E4B01"/>
    <w:rsid w:val="0010548E"/>
    <w:rsid w:val="00111B79"/>
    <w:rsid w:val="00117B5C"/>
    <w:rsid w:val="00146D84"/>
    <w:rsid w:val="001529EB"/>
    <w:rsid w:val="0015396D"/>
    <w:rsid w:val="00166486"/>
    <w:rsid w:val="00181B02"/>
    <w:rsid w:val="00185AC1"/>
    <w:rsid w:val="00186AF3"/>
    <w:rsid w:val="0019067D"/>
    <w:rsid w:val="001A7578"/>
    <w:rsid w:val="001B7E4A"/>
    <w:rsid w:val="00200352"/>
    <w:rsid w:val="002013B2"/>
    <w:rsid w:val="002100C0"/>
    <w:rsid w:val="00213864"/>
    <w:rsid w:val="00222AE8"/>
    <w:rsid w:val="00236494"/>
    <w:rsid w:val="00244476"/>
    <w:rsid w:val="0025781A"/>
    <w:rsid w:val="00291CFE"/>
    <w:rsid w:val="002B22FB"/>
    <w:rsid w:val="002B2A70"/>
    <w:rsid w:val="002C497A"/>
    <w:rsid w:val="002C6FE0"/>
    <w:rsid w:val="00311523"/>
    <w:rsid w:val="00312A3E"/>
    <w:rsid w:val="00322538"/>
    <w:rsid w:val="00323D39"/>
    <w:rsid w:val="003331E4"/>
    <w:rsid w:val="003705AE"/>
    <w:rsid w:val="00385FFE"/>
    <w:rsid w:val="003A2FBB"/>
    <w:rsid w:val="003D44E3"/>
    <w:rsid w:val="003D5037"/>
    <w:rsid w:val="003E2D4A"/>
    <w:rsid w:val="003E6D51"/>
    <w:rsid w:val="003F1264"/>
    <w:rsid w:val="003F34F4"/>
    <w:rsid w:val="0041636E"/>
    <w:rsid w:val="00426B97"/>
    <w:rsid w:val="00434325"/>
    <w:rsid w:val="00437A06"/>
    <w:rsid w:val="00440B55"/>
    <w:rsid w:val="004443BD"/>
    <w:rsid w:val="00444F68"/>
    <w:rsid w:val="00452507"/>
    <w:rsid w:val="00474DB4"/>
    <w:rsid w:val="00481113"/>
    <w:rsid w:val="004908AA"/>
    <w:rsid w:val="00494EB0"/>
    <w:rsid w:val="004971BE"/>
    <w:rsid w:val="004A1B20"/>
    <w:rsid w:val="004B224C"/>
    <w:rsid w:val="004C35C5"/>
    <w:rsid w:val="004C7467"/>
    <w:rsid w:val="004F6742"/>
    <w:rsid w:val="004F6FEB"/>
    <w:rsid w:val="0050187B"/>
    <w:rsid w:val="00511110"/>
    <w:rsid w:val="0051390D"/>
    <w:rsid w:val="0053286C"/>
    <w:rsid w:val="00555E10"/>
    <w:rsid w:val="005718B0"/>
    <w:rsid w:val="00573E45"/>
    <w:rsid w:val="005810BF"/>
    <w:rsid w:val="005869A7"/>
    <w:rsid w:val="005B087A"/>
    <w:rsid w:val="005B4D6F"/>
    <w:rsid w:val="006102D0"/>
    <w:rsid w:val="00627F40"/>
    <w:rsid w:val="00630CAC"/>
    <w:rsid w:val="00636970"/>
    <w:rsid w:val="006410E0"/>
    <w:rsid w:val="0064139F"/>
    <w:rsid w:val="00646496"/>
    <w:rsid w:val="006921CE"/>
    <w:rsid w:val="006A7081"/>
    <w:rsid w:val="006C2397"/>
    <w:rsid w:val="006C6AD1"/>
    <w:rsid w:val="006F2F42"/>
    <w:rsid w:val="006F3E46"/>
    <w:rsid w:val="00701409"/>
    <w:rsid w:val="00737B7B"/>
    <w:rsid w:val="007545B9"/>
    <w:rsid w:val="00782E3D"/>
    <w:rsid w:val="007872C0"/>
    <w:rsid w:val="007C3D5D"/>
    <w:rsid w:val="007C43F9"/>
    <w:rsid w:val="007D3C9D"/>
    <w:rsid w:val="008473CC"/>
    <w:rsid w:val="00865A33"/>
    <w:rsid w:val="00871482"/>
    <w:rsid w:val="0088648E"/>
    <w:rsid w:val="008C181D"/>
    <w:rsid w:val="008D096A"/>
    <w:rsid w:val="0090347B"/>
    <w:rsid w:val="00905B77"/>
    <w:rsid w:val="00907B3F"/>
    <w:rsid w:val="0092021A"/>
    <w:rsid w:val="00966D7F"/>
    <w:rsid w:val="00975F2F"/>
    <w:rsid w:val="009B18F7"/>
    <w:rsid w:val="009C61F5"/>
    <w:rsid w:val="009D14C2"/>
    <w:rsid w:val="00A01682"/>
    <w:rsid w:val="00A06628"/>
    <w:rsid w:val="00A13334"/>
    <w:rsid w:val="00A13995"/>
    <w:rsid w:val="00A315D3"/>
    <w:rsid w:val="00A63B3B"/>
    <w:rsid w:val="00A904D3"/>
    <w:rsid w:val="00AB4532"/>
    <w:rsid w:val="00AD7AC0"/>
    <w:rsid w:val="00AF1D56"/>
    <w:rsid w:val="00B05609"/>
    <w:rsid w:val="00B11680"/>
    <w:rsid w:val="00B17361"/>
    <w:rsid w:val="00B250B8"/>
    <w:rsid w:val="00B40D5B"/>
    <w:rsid w:val="00B54DF1"/>
    <w:rsid w:val="00B70EEC"/>
    <w:rsid w:val="00BA467E"/>
    <w:rsid w:val="00BA4781"/>
    <w:rsid w:val="00BD6A19"/>
    <w:rsid w:val="00C06528"/>
    <w:rsid w:val="00C07D0B"/>
    <w:rsid w:val="00C21242"/>
    <w:rsid w:val="00C35409"/>
    <w:rsid w:val="00C363AD"/>
    <w:rsid w:val="00C4224C"/>
    <w:rsid w:val="00C44FDC"/>
    <w:rsid w:val="00C56B15"/>
    <w:rsid w:val="00C65F9D"/>
    <w:rsid w:val="00C67317"/>
    <w:rsid w:val="00CA7275"/>
    <w:rsid w:val="00CC38D6"/>
    <w:rsid w:val="00CD0093"/>
    <w:rsid w:val="00CD16E0"/>
    <w:rsid w:val="00CF3834"/>
    <w:rsid w:val="00CF55F0"/>
    <w:rsid w:val="00D01776"/>
    <w:rsid w:val="00D061F6"/>
    <w:rsid w:val="00D0660C"/>
    <w:rsid w:val="00D1186B"/>
    <w:rsid w:val="00D26528"/>
    <w:rsid w:val="00D35AA2"/>
    <w:rsid w:val="00D473B9"/>
    <w:rsid w:val="00D603C8"/>
    <w:rsid w:val="00D85126"/>
    <w:rsid w:val="00D85157"/>
    <w:rsid w:val="00DC19B5"/>
    <w:rsid w:val="00DC4ACA"/>
    <w:rsid w:val="00DC5AEF"/>
    <w:rsid w:val="00E047F1"/>
    <w:rsid w:val="00E04973"/>
    <w:rsid w:val="00E25DDA"/>
    <w:rsid w:val="00E33DB9"/>
    <w:rsid w:val="00E43C95"/>
    <w:rsid w:val="00E54354"/>
    <w:rsid w:val="00E61379"/>
    <w:rsid w:val="00E67FB3"/>
    <w:rsid w:val="00E73B9D"/>
    <w:rsid w:val="00E83698"/>
    <w:rsid w:val="00EC2710"/>
    <w:rsid w:val="00EC66F1"/>
    <w:rsid w:val="00EE2BB6"/>
    <w:rsid w:val="00EF7865"/>
    <w:rsid w:val="00F05106"/>
    <w:rsid w:val="00F17BAE"/>
    <w:rsid w:val="00F358FF"/>
    <w:rsid w:val="00F4410B"/>
    <w:rsid w:val="00F44CC4"/>
    <w:rsid w:val="00F515DB"/>
    <w:rsid w:val="00F7411A"/>
    <w:rsid w:val="00F80805"/>
    <w:rsid w:val="00F81787"/>
    <w:rsid w:val="00FB0680"/>
    <w:rsid w:val="00FB097B"/>
    <w:rsid w:val="00FC197E"/>
    <w:rsid w:val="00FD0F57"/>
    <w:rsid w:val="00FE58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24EE76-5FB5-4F0B-9B95-AFB4D373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B2"/>
  </w:style>
  <w:style w:type="paragraph" w:styleId="Overskrift1">
    <w:name w:val="heading 1"/>
    <w:basedOn w:val="Normal"/>
    <w:next w:val="Normal"/>
    <w:link w:val="Overskrift1Tegn"/>
    <w:uiPriority w:val="9"/>
    <w:qFormat/>
    <w:rsid w:val="00FE5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26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E58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5810"/>
    <w:rPr>
      <w:rFonts w:ascii="Tahoma" w:hAnsi="Tahoma" w:cs="Tahoma"/>
      <w:sz w:val="16"/>
      <w:szCs w:val="16"/>
    </w:rPr>
  </w:style>
  <w:style w:type="paragraph" w:styleId="Sidehoved">
    <w:name w:val="header"/>
    <w:basedOn w:val="Normal"/>
    <w:link w:val="SidehovedTegn"/>
    <w:uiPriority w:val="99"/>
    <w:unhideWhenUsed/>
    <w:rsid w:val="00FE58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5810"/>
  </w:style>
  <w:style w:type="paragraph" w:styleId="Sidefod">
    <w:name w:val="footer"/>
    <w:basedOn w:val="Normal"/>
    <w:link w:val="SidefodTegn"/>
    <w:uiPriority w:val="99"/>
    <w:unhideWhenUsed/>
    <w:rsid w:val="00FE58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5810"/>
  </w:style>
  <w:style w:type="character" w:customStyle="1" w:styleId="Overskrift1Tegn">
    <w:name w:val="Overskrift 1 Tegn"/>
    <w:basedOn w:val="Standardskrifttypeiafsnit"/>
    <w:link w:val="Overskrift1"/>
    <w:uiPriority w:val="9"/>
    <w:rsid w:val="00FE5810"/>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B224C"/>
    <w:pPr>
      <w:ind w:left="720"/>
      <w:contextualSpacing/>
    </w:pPr>
  </w:style>
  <w:style w:type="table" w:styleId="Tabel-Gitter">
    <w:name w:val="Table Grid"/>
    <w:basedOn w:val="Tabel-Normal"/>
    <w:uiPriority w:val="59"/>
    <w:rsid w:val="0070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426B97"/>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EE2BB6"/>
    <w:rPr>
      <w:sz w:val="16"/>
      <w:szCs w:val="16"/>
    </w:rPr>
  </w:style>
  <w:style w:type="paragraph" w:styleId="Kommentartekst">
    <w:name w:val="annotation text"/>
    <w:basedOn w:val="Normal"/>
    <w:link w:val="KommentartekstTegn"/>
    <w:uiPriority w:val="99"/>
    <w:semiHidden/>
    <w:unhideWhenUsed/>
    <w:rsid w:val="00EE2B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E2BB6"/>
    <w:rPr>
      <w:sz w:val="20"/>
      <w:szCs w:val="20"/>
    </w:rPr>
  </w:style>
  <w:style w:type="paragraph" w:styleId="Kommentaremne">
    <w:name w:val="annotation subject"/>
    <w:basedOn w:val="Kommentartekst"/>
    <w:next w:val="Kommentartekst"/>
    <w:link w:val="KommentaremneTegn"/>
    <w:uiPriority w:val="99"/>
    <w:semiHidden/>
    <w:unhideWhenUsed/>
    <w:rsid w:val="00EE2BB6"/>
    <w:rPr>
      <w:b/>
      <w:bCs/>
    </w:rPr>
  </w:style>
  <w:style w:type="character" w:customStyle="1" w:styleId="KommentaremneTegn">
    <w:name w:val="Kommentaremne Tegn"/>
    <w:basedOn w:val="KommentartekstTegn"/>
    <w:link w:val="Kommentaremne"/>
    <w:uiPriority w:val="99"/>
    <w:semiHidden/>
    <w:rsid w:val="00EE2BB6"/>
    <w:rPr>
      <w:b/>
      <w:bCs/>
      <w:sz w:val="20"/>
      <w:szCs w:val="20"/>
    </w:rPr>
  </w:style>
  <w:style w:type="paragraph" w:styleId="Fodnotetekst">
    <w:name w:val="footnote text"/>
    <w:basedOn w:val="Normal"/>
    <w:link w:val="FodnotetekstTegn"/>
    <w:uiPriority w:val="99"/>
    <w:semiHidden/>
    <w:unhideWhenUsed/>
    <w:rsid w:val="0053286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3286C"/>
    <w:rPr>
      <w:sz w:val="20"/>
      <w:szCs w:val="20"/>
    </w:rPr>
  </w:style>
  <w:style w:type="character" w:styleId="Fodnotehenvisning">
    <w:name w:val="footnote reference"/>
    <w:basedOn w:val="Standardskrifttypeiafsnit"/>
    <w:uiPriority w:val="99"/>
    <w:semiHidden/>
    <w:unhideWhenUsed/>
    <w:rsid w:val="0053286C"/>
    <w:rPr>
      <w:vertAlign w:val="superscript"/>
    </w:rPr>
  </w:style>
  <w:style w:type="paragraph" w:styleId="Korrektur">
    <w:name w:val="Revision"/>
    <w:hidden/>
    <w:uiPriority w:val="99"/>
    <w:semiHidden/>
    <w:rsid w:val="00511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6740">
      <w:bodyDiv w:val="1"/>
      <w:marLeft w:val="0"/>
      <w:marRight w:val="0"/>
      <w:marTop w:val="0"/>
      <w:marBottom w:val="0"/>
      <w:divBdr>
        <w:top w:val="none" w:sz="0" w:space="0" w:color="auto"/>
        <w:left w:val="none" w:sz="0" w:space="0" w:color="auto"/>
        <w:bottom w:val="none" w:sz="0" w:space="0" w:color="auto"/>
        <w:right w:val="none" w:sz="0" w:space="0" w:color="auto"/>
      </w:divBdr>
    </w:div>
    <w:div w:id="412943176">
      <w:bodyDiv w:val="1"/>
      <w:marLeft w:val="0"/>
      <w:marRight w:val="0"/>
      <w:marTop w:val="0"/>
      <w:marBottom w:val="0"/>
      <w:divBdr>
        <w:top w:val="none" w:sz="0" w:space="0" w:color="auto"/>
        <w:left w:val="none" w:sz="0" w:space="0" w:color="auto"/>
        <w:bottom w:val="none" w:sz="0" w:space="0" w:color="auto"/>
        <w:right w:val="none" w:sz="0" w:space="0" w:color="auto"/>
      </w:divBdr>
    </w:div>
    <w:div w:id="662201684">
      <w:bodyDiv w:val="1"/>
      <w:marLeft w:val="0"/>
      <w:marRight w:val="0"/>
      <w:marTop w:val="0"/>
      <w:marBottom w:val="0"/>
      <w:divBdr>
        <w:top w:val="none" w:sz="0" w:space="0" w:color="auto"/>
        <w:left w:val="none" w:sz="0" w:space="0" w:color="auto"/>
        <w:bottom w:val="none" w:sz="0" w:space="0" w:color="auto"/>
        <w:right w:val="none" w:sz="0" w:space="0" w:color="auto"/>
      </w:divBdr>
      <w:divsChild>
        <w:div w:id="1005472740">
          <w:marLeft w:val="0"/>
          <w:marRight w:val="0"/>
          <w:marTop w:val="0"/>
          <w:marBottom w:val="0"/>
          <w:divBdr>
            <w:top w:val="none" w:sz="0" w:space="0" w:color="auto"/>
            <w:left w:val="none" w:sz="0" w:space="0" w:color="auto"/>
            <w:bottom w:val="none" w:sz="0" w:space="0" w:color="auto"/>
            <w:right w:val="none" w:sz="0" w:space="0" w:color="auto"/>
          </w:divBdr>
        </w:div>
        <w:div w:id="32390135">
          <w:marLeft w:val="0"/>
          <w:marRight w:val="0"/>
          <w:marTop w:val="0"/>
          <w:marBottom w:val="0"/>
          <w:divBdr>
            <w:top w:val="none" w:sz="0" w:space="0" w:color="auto"/>
            <w:left w:val="none" w:sz="0" w:space="0" w:color="auto"/>
            <w:bottom w:val="none" w:sz="0" w:space="0" w:color="auto"/>
            <w:right w:val="none" w:sz="0" w:space="0" w:color="auto"/>
          </w:divBdr>
        </w:div>
        <w:div w:id="372267469">
          <w:marLeft w:val="0"/>
          <w:marRight w:val="0"/>
          <w:marTop w:val="0"/>
          <w:marBottom w:val="0"/>
          <w:divBdr>
            <w:top w:val="none" w:sz="0" w:space="0" w:color="auto"/>
            <w:left w:val="none" w:sz="0" w:space="0" w:color="auto"/>
            <w:bottom w:val="none" w:sz="0" w:space="0" w:color="auto"/>
            <w:right w:val="none" w:sz="0" w:space="0" w:color="auto"/>
          </w:divBdr>
        </w:div>
        <w:div w:id="710034385">
          <w:marLeft w:val="0"/>
          <w:marRight w:val="0"/>
          <w:marTop w:val="0"/>
          <w:marBottom w:val="0"/>
          <w:divBdr>
            <w:top w:val="none" w:sz="0" w:space="0" w:color="auto"/>
            <w:left w:val="none" w:sz="0" w:space="0" w:color="auto"/>
            <w:bottom w:val="none" w:sz="0" w:space="0" w:color="auto"/>
            <w:right w:val="none" w:sz="0" w:space="0" w:color="auto"/>
          </w:divBdr>
        </w:div>
        <w:div w:id="883905820">
          <w:marLeft w:val="0"/>
          <w:marRight w:val="0"/>
          <w:marTop w:val="0"/>
          <w:marBottom w:val="0"/>
          <w:divBdr>
            <w:top w:val="none" w:sz="0" w:space="0" w:color="auto"/>
            <w:left w:val="none" w:sz="0" w:space="0" w:color="auto"/>
            <w:bottom w:val="none" w:sz="0" w:space="0" w:color="auto"/>
            <w:right w:val="none" w:sz="0" w:space="0" w:color="auto"/>
          </w:divBdr>
        </w:div>
        <w:div w:id="1163473390">
          <w:marLeft w:val="0"/>
          <w:marRight w:val="0"/>
          <w:marTop w:val="0"/>
          <w:marBottom w:val="0"/>
          <w:divBdr>
            <w:top w:val="none" w:sz="0" w:space="0" w:color="auto"/>
            <w:left w:val="none" w:sz="0" w:space="0" w:color="auto"/>
            <w:bottom w:val="none" w:sz="0" w:space="0" w:color="auto"/>
            <w:right w:val="none" w:sz="0" w:space="0" w:color="auto"/>
          </w:divBdr>
        </w:div>
        <w:div w:id="523861967">
          <w:marLeft w:val="0"/>
          <w:marRight w:val="0"/>
          <w:marTop w:val="0"/>
          <w:marBottom w:val="0"/>
          <w:divBdr>
            <w:top w:val="none" w:sz="0" w:space="0" w:color="auto"/>
            <w:left w:val="none" w:sz="0" w:space="0" w:color="auto"/>
            <w:bottom w:val="none" w:sz="0" w:space="0" w:color="auto"/>
            <w:right w:val="none" w:sz="0" w:space="0" w:color="auto"/>
          </w:divBdr>
        </w:div>
        <w:div w:id="1570310505">
          <w:marLeft w:val="0"/>
          <w:marRight w:val="0"/>
          <w:marTop w:val="0"/>
          <w:marBottom w:val="0"/>
          <w:divBdr>
            <w:top w:val="none" w:sz="0" w:space="0" w:color="auto"/>
            <w:left w:val="none" w:sz="0" w:space="0" w:color="auto"/>
            <w:bottom w:val="none" w:sz="0" w:space="0" w:color="auto"/>
            <w:right w:val="none" w:sz="0" w:space="0" w:color="auto"/>
          </w:divBdr>
        </w:div>
        <w:div w:id="161091410">
          <w:marLeft w:val="0"/>
          <w:marRight w:val="0"/>
          <w:marTop w:val="0"/>
          <w:marBottom w:val="0"/>
          <w:divBdr>
            <w:top w:val="none" w:sz="0" w:space="0" w:color="auto"/>
            <w:left w:val="none" w:sz="0" w:space="0" w:color="auto"/>
            <w:bottom w:val="none" w:sz="0" w:space="0" w:color="auto"/>
            <w:right w:val="none" w:sz="0" w:space="0" w:color="auto"/>
          </w:divBdr>
        </w:div>
        <w:div w:id="1149513663">
          <w:marLeft w:val="0"/>
          <w:marRight w:val="0"/>
          <w:marTop w:val="0"/>
          <w:marBottom w:val="0"/>
          <w:divBdr>
            <w:top w:val="none" w:sz="0" w:space="0" w:color="auto"/>
            <w:left w:val="none" w:sz="0" w:space="0" w:color="auto"/>
            <w:bottom w:val="none" w:sz="0" w:space="0" w:color="auto"/>
            <w:right w:val="none" w:sz="0" w:space="0" w:color="auto"/>
          </w:divBdr>
        </w:div>
        <w:div w:id="1378626277">
          <w:marLeft w:val="0"/>
          <w:marRight w:val="0"/>
          <w:marTop w:val="0"/>
          <w:marBottom w:val="0"/>
          <w:divBdr>
            <w:top w:val="none" w:sz="0" w:space="0" w:color="auto"/>
            <w:left w:val="none" w:sz="0" w:space="0" w:color="auto"/>
            <w:bottom w:val="none" w:sz="0" w:space="0" w:color="auto"/>
            <w:right w:val="none" w:sz="0" w:space="0" w:color="auto"/>
          </w:divBdr>
        </w:div>
        <w:div w:id="465851186">
          <w:marLeft w:val="0"/>
          <w:marRight w:val="0"/>
          <w:marTop w:val="0"/>
          <w:marBottom w:val="0"/>
          <w:divBdr>
            <w:top w:val="none" w:sz="0" w:space="0" w:color="auto"/>
            <w:left w:val="none" w:sz="0" w:space="0" w:color="auto"/>
            <w:bottom w:val="none" w:sz="0" w:space="0" w:color="auto"/>
            <w:right w:val="none" w:sz="0" w:space="0" w:color="auto"/>
          </w:divBdr>
        </w:div>
        <w:div w:id="915437838">
          <w:marLeft w:val="0"/>
          <w:marRight w:val="0"/>
          <w:marTop w:val="0"/>
          <w:marBottom w:val="0"/>
          <w:divBdr>
            <w:top w:val="none" w:sz="0" w:space="0" w:color="auto"/>
            <w:left w:val="none" w:sz="0" w:space="0" w:color="auto"/>
            <w:bottom w:val="none" w:sz="0" w:space="0" w:color="auto"/>
            <w:right w:val="none" w:sz="0" w:space="0" w:color="auto"/>
          </w:divBdr>
        </w:div>
      </w:divsChild>
    </w:div>
    <w:div w:id="1357806196">
      <w:bodyDiv w:val="1"/>
      <w:marLeft w:val="0"/>
      <w:marRight w:val="0"/>
      <w:marTop w:val="0"/>
      <w:marBottom w:val="0"/>
      <w:divBdr>
        <w:top w:val="none" w:sz="0" w:space="0" w:color="auto"/>
        <w:left w:val="none" w:sz="0" w:space="0" w:color="auto"/>
        <w:bottom w:val="none" w:sz="0" w:space="0" w:color="auto"/>
        <w:right w:val="none" w:sz="0" w:space="0" w:color="auto"/>
      </w:divBdr>
      <w:divsChild>
        <w:div w:id="2010208814">
          <w:marLeft w:val="0"/>
          <w:marRight w:val="0"/>
          <w:marTop w:val="0"/>
          <w:marBottom w:val="0"/>
          <w:divBdr>
            <w:top w:val="none" w:sz="0" w:space="0" w:color="auto"/>
            <w:left w:val="none" w:sz="0" w:space="0" w:color="auto"/>
            <w:bottom w:val="none" w:sz="0" w:space="0" w:color="auto"/>
            <w:right w:val="none" w:sz="0" w:space="0" w:color="auto"/>
          </w:divBdr>
        </w:div>
        <w:div w:id="1246962319">
          <w:marLeft w:val="0"/>
          <w:marRight w:val="0"/>
          <w:marTop w:val="0"/>
          <w:marBottom w:val="0"/>
          <w:divBdr>
            <w:top w:val="none" w:sz="0" w:space="0" w:color="auto"/>
            <w:left w:val="none" w:sz="0" w:space="0" w:color="auto"/>
            <w:bottom w:val="none" w:sz="0" w:space="0" w:color="auto"/>
            <w:right w:val="none" w:sz="0" w:space="0" w:color="auto"/>
          </w:divBdr>
        </w:div>
        <w:div w:id="1438135277">
          <w:marLeft w:val="0"/>
          <w:marRight w:val="0"/>
          <w:marTop w:val="0"/>
          <w:marBottom w:val="0"/>
          <w:divBdr>
            <w:top w:val="none" w:sz="0" w:space="0" w:color="auto"/>
            <w:left w:val="none" w:sz="0" w:space="0" w:color="auto"/>
            <w:bottom w:val="none" w:sz="0" w:space="0" w:color="auto"/>
            <w:right w:val="none" w:sz="0" w:space="0" w:color="auto"/>
          </w:divBdr>
        </w:div>
        <w:div w:id="370305367">
          <w:marLeft w:val="0"/>
          <w:marRight w:val="0"/>
          <w:marTop w:val="0"/>
          <w:marBottom w:val="0"/>
          <w:divBdr>
            <w:top w:val="none" w:sz="0" w:space="0" w:color="auto"/>
            <w:left w:val="none" w:sz="0" w:space="0" w:color="auto"/>
            <w:bottom w:val="none" w:sz="0" w:space="0" w:color="auto"/>
            <w:right w:val="none" w:sz="0" w:space="0" w:color="auto"/>
          </w:divBdr>
        </w:div>
        <w:div w:id="1538855681">
          <w:marLeft w:val="0"/>
          <w:marRight w:val="0"/>
          <w:marTop w:val="0"/>
          <w:marBottom w:val="0"/>
          <w:divBdr>
            <w:top w:val="none" w:sz="0" w:space="0" w:color="auto"/>
            <w:left w:val="none" w:sz="0" w:space="0" w:color="auto"/>
            <w:bottom w:val="none" w:sz="0" w:space="0" w:color="auto"/>
            <w:right w:val="none" w:sz="0" w:space="0" w:color="auto"/>
          </w:divBdr>
        </w:div>
        <w:div w:id="347491536">
          <w:marLeft w:val="0"/>
          <w:marRight w:val="0"/>
          <w:marTop w:val="0"/>
          <w:marBottom w:val="0"/>
          <w:divBdr>
            <w:top w:val="none" w:sz="0" w:space="0" w:color="auto"/>
            <w:left w:val="none" w:sz="0" w:space="0" w:color="auto"/>
            <w:bottom w:val="none" w:sz="0" w:space="0" w:color="auto"/>
            <w:right w:val="none" w:sz="0" w:space="0" w:color="auto"/>
          </w:divBdr>
        </w:div>
        <w:div w:id="1815023468">
          <w:marLeft w:val="0"/>
          <w:marRight w:val="0"/>
          <w:marTop w:val="0"/>
          <w:marBottom w:val="0"/>
          <w:divBdr>
            <w:top w:val="none" w:sz="0" w:space="0" w:color="auto"/>
            <w:left w:val="none" w:sz="0" w:space="0" w:color="auto"/>
            <w:bottom w:val="none" w:sz="0" w:space="0" w:color="auto"/>
            <w:right w:val="none" w:sz="0" w:space="0" w:color="auto"/>
          </w:divBdr>
        </w:div>
        <w:div w:id="472479962">
          <w:marLeft w:val="0"/>
          <w:marRight w:val="0"/>
          <w:marTop w:val="0"/>
          <w:marBottom w:val="0"/>
          <w:divBdr>
            <w:top w:val="none" w:sz="0" w:space="0" w:color="auto"/>
            <w:left w:val="none" w:sz="0" w:space="0" w:color="auto"/>
            <w:bottom w:val="none" w:sz="0" w:space="0" w:color="auto"/>
            <w:right w:val="none" w:sz="0" w:space="0" w:color="auto"/>
          </w:divBdr>
        </w:div>
        <w:div w:id="1885175131">
          <w:marLeft w:val="0"/>
          <w:marRight w:val="0"/>
          <w:marTop w:val="0"/>
          <w:marBottom w:val="0"/>
          <w:divBdr>
            <w:top w:val="none" w:sz="0" w:space="0" w:color="auto"/>
            <w:left w:val="none" w:sz="0" w:space="0" w:color="auto"/>
            <w:bottom w:val="none" w:sz="0" w:space="0" w:color="auto"/>
            <w:right w:val="none" w:sz="0" w:space="0" w:color="auto"/>
          </w:divBdr>
        </w:div>
        <w:div w:id="787504339">
          <w:marLeft w:val="0"/>
          <w:marRight w:val="0"/>
          <w:marTop w:val="0"/>
          <w:marBottom w:val="0"/>
          <w:divBdr>
            <w:top w:val="none" w:sz="0" w:space="0" w:color="auto"/>
            <w:left w:val="none" w:sz="0" w:space="0" w:color="auto"/>
            <w:bottom w:val="none" w:sz="0" w:space="0" w:color="auto"/>
            <w:right w:val="none" w:sz="0" w:space="0" w:color="auto"/>
          </w:divBdr>
        </w:div>
        <w:div w:id="981542311">
          <w:marLeft w:val="0"/>
          <w:marRight w:val="0"/>
          <w:marTop w:val="0"/>
          <w:marBottom w:val="0"/>
          <w:divBdr>
            <w:top w:val="none" w:sz="0" w:space="0" w:color="auto"/>
            <w:left w:val="none" w:sz="0" w:space="0" w:color="auto"/>
            <w:bottom w:val="none" w:sz="0" w:space="0" w:color="auto"/>
            <w:right w:val="none" w:sz="0" w:space="0" w:color="auto"/>
          </w:divBdr>
        </w:div>
        <w:div w:id="285043309">
          <w:marLeft w:val="0"/>
          <w:marRight w:val="0"/>
          <w:marTop w:val="0"/>
          <w:marBottom w:val="0"/>
          <w:divBdr>
            <w:top w:val="none" w:sz="0" w:space="0" w:color="auto"/>
            <w:left w:val="none" w:sz="0" w:space="0" w:color="auto"/>
            <w:bottom w:val="none" w:sz="0" w:space="0" w:color="auto"/>
            <w:right w:val="none" w:sz="0" w:space="0" w:color="auto"/>
          </w:divBdr>
        </w:div>
        <w:div w:id="1851407420">
          <w:marLeft w:val="0"/>
          <w:marRight w:val="0"/>
          <w:marTop w:val="0"/>
          <w:marBottom w:val="0"/>
          <w:divBdr>
            <w:top w:val="none" w:sz="0" w:space="0" w:color="auto"/>
            <w:left w:val="none" w:sz="0" w:space="0" w:color="auto"/>
            <w:bottom w:val="none" w:sz="0" w:space="0" w:color="auto"/>
            <w:right w:val="none" w:sz="0" w:space="0" w:color="auto"/>
          </w:divBdr>
        </w:div>
        <w:div w:id="1364476390">
          <w:marLeft w:val="0"/>
          <w:marRight w:val="0"/>
          <w:marTop w:val="0"/>
          <w:marBottom w:val="0"/>
          <w:divBdr>
            <w:top w:val="none" w:sz="0" w:space="0" w:color="auto"/>
            <w:left w:val="none" w:sz="0" w:space="0" w:color="auto"/>
            <w:bottom w:val="none" w:sz="0" w:space="0" w:color="auto"/>
            <w:right w:val="none" w:sz="0" w:space="0" w:color="auto"/>
          </w:divBdr>
        </w:div>
        <w:div w:id="684018642">
          <w:marLeft w:val="0"/>
          <w:marRight w:val="0"/>
          <w:marTop w:val="0"/>
          <w:marBottom w:val="0"/>
          <w:divBdr>
            <w:top w:val="none" w:sz="0" w:space="0" w:color="auto"/>
            <w:left w:val="none" w:sz="0" w:space="0" w:color="auto"/>
            <w:bottom w:val="none" w:sz="0" w:space="0" w:color="auto"/>
            <w:right w:val="none" w:sz="0" w:space="0" w:color="auto"/>
          </w:divBdr>
        </w:div>
        <w:div w:id="1555695426">
          <w:marLeft w:val="0"/>
          <w:marRight w:val="0"/>
          <w:marTop w:val="0"/>
          <w:marBottom w:val="0"/>
          <w:divBdr>
            <w:top w:val="none" w:sz="0" w:space="0" w:color="auto"/>
            <w:left w:val="none" w:sz="0" w:space="0" w:color="auto"/>
            <w:bottom w:val="none" w:sz="0" w:space="0" w:color="auto"/>
            <w:right w:val="none" w:sz="0" w:space="0" w:color="auto"/>
          </w:divBdr>
        </w:div>
        <w:div w:id="1815638179">
          <w:marLeft w:val="0"/>
          <w:marRight w:val="0"/>
          <w:marTop w:val="0"/>
          <w:marBottom w:val="0"/>
          <w:divBdr>
            <w:top w:val="none" w:sz="0" w:space="0" w:color="auto"/>
            <w:left w:val="none" w:sz="0" w:space="0" w:color="auto"/>
            <w:bottom w:val="none" w:sz="0" w:space="0" w:color="auto"/>
            <w:right w:val="none" w:sz="0" w:space="0" w:color="auto"/>
          </w:divBdr>
        </w:div>
        <w:div w:id="1289972539">
          <w:marLeft w:val="0"/>
          <w:marRight w:val="0"/>
          <w:marTop w:val="0"/>
          <w:marBottom w:val="0"/>
          <w:divBdr>
            <w:top w:val="none" w:sz="0" w:space="0" w:color="auto"/>
            <w:left w:val="none" w:sz="0" w:space="0" w:color="auto"/>
            <w:bottom w:val="none" w:sz="0" w:space="0" w:color="auto"/>
            <w:right w:val="none" w:sz="0" w:space="0" w:color="auto"/>
          </w:divBdr>
        </w:div>
        <w:div w:id="1326591535">
          <w:marLeft w:val="0"/>
          <w:marRight w:val="0"/>
          <w:marTop w:val="0"/>
          <w:marBottom w:val="0"/>
          <w:divBdr>
            <w:top w:val="none" w:sz="0" w:space="0" w:color="auto"/>
            <w:left w:val="none" w:sz="0" w:space="0" w:color="auto"/>
            <w:bottom w:val="none" w:sz="0" w:space="0" w:color="auto"/>
            <w:right w:val="none" w:sz="0" w:space="0" w:color="auto"/>
          </w:divBdr>
        </w:div>
        <w:div w:id="1771853802">
          <w:marLeft w:val="0"/>
          <w:marRight w:val="0"/>
          <w:marTop w:val="0"/>
          <w:marBottom w:val="0"/>
          <w:divBdr>
            <w:top w:val="none" w:sz="0" w:space="0" w:color="auto"/>
            <w:left w:val="none" w:sz="0" w:space="0" w:color="auto"/>
            <w:bottom w:val="none" w:sz="0" w:space="0" w:color="auto"/>
            <w:right w:val="none" w:sz="0" w:space="0" w:color="auto"/>
          </w:divBdr>
        </w:div>
        <w:div w:id="1107775896">
          <w:marLeft w:val="0"/>
          <w:marRight w:val="0"/>
          <w:marTop w:val="0"/>
          <w:marBottom w:val="0"/>
          <w:divBdr>
            <w:top w:val="none" w:sz="0" w:space="0" w:color="auto"/>
            <w:left w:val="none" w:sz="0" w:space="0" w:color="auto"/>
            <w:bottom w:val="none" w:sz="0" w:space="0" w:color="auto"/>
            <w:right w:val="none" w:sz="0" w:space="0" w:color="auto"/>
          </w:divBdr>
        </w:div>
        <w:div w:id="1433011985">
          <w:marLeft w:val="0"/>
          <w:marRight w:val="0"/>
          <w:marTop w:val="0"/>
          <w:marBottom w:val="0"/>
          <w:divBdr>
            <w:top w:val="none" w:sz="0" w:space="0" w:color="auto"/>
            <w:left w:val="none" w:sz="0" w:space="0" w:color="auto"/>
            <w:bottom w:val="none" w:sz="0" w:space="0" w:color="auto"/>
            <w:right w:val="none" w:sz="0" w:space="0" w:color="auto"/>
          </w:divBdr>
        </w:div>
        <w:div w:id="311569186">
          <w:marLeft w:val="0"/>
          <w:marRight w:val="0"/>
          <w:marTop w:val="0"/>
          <w:marBottom w:val="0"/>
          <w:divBdr>
            <w:top w:val="none" w:sz="0" w:space="0" w:color="auto"/>
            <w:left w:val="none" w:sz="0" w:space="0" w:color="auto"/>
            <w:bottom w:val="none" w:sz="0" w:space="0" w:color="auto"/>
            <w:right w:val="none" w:sz="0" w:space="0" w:color="auto"/>
          </w:divBdr>
        </w:div>
        <w:div w:id="1084688874">
          <w:marLeft w:val="0"/>
          <w:marRight w:val="0"/>
          <w:marTop w:val="0"/>
          <w:marBottom w:val="0"/>
          <w:divBdr>
            <w:top w:val="none" w:sz="0" w:space="0" w:color="auto"/>
            <w:left w:val="none" w:sz="0" w:space="0" w:color="auto"/>
            <w:bottom w:val="none" w:sz="0" w:space="0" w:color="auto"/>
            <w:right w:val="none" w:sz="0" w:space="0" w:color="auto"/>
          </w:divBdr>
        </w:div>
        <w:div w:id="1640761637">
          <w:marLeft w:val="0"/>
          <w:marRight w:val="0"/>
          <w:marTop w:val="0"/>
          <w:marBottom w:val="0"/>
          <w:divBdr>
            <w:top w:val="none" w:sz="0" w:space="0" w:color="auto"/>
            <w:left w:val="none" w:sz="0" w:space="0" w:color="auto"/>
            <w:bottom w:val="none" w:sz="0" w:space="0" w:color="auto"/>
            <w:right w:val="none" w:sz="0" w:space="0" w:color="auto"/>
          </w:divBdr>
        </w:div>
      </w:divsChild>
    </w:div>
    <w:div w:id="20516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1te\AppData\Roaming\Microsoft\Skabeloner\Notat%20Sundhedsaftal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E28B-20D2-43A6-B596-0CE246EA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Sundhedsaftalen</Template>
  <TotalTime>0</TotalTime>
  <Pages>7</Pages>
  <Words>2049</Words>
  <Characters>12501</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Æbelø</dc:creator>
  <cp:lastModifiedBy>Christina Trankær Ryborg</cp:lastModifiedBy>
  <cp:revision>2</cp:revision>
  <cp:lastPrinted>2018-01-24T11:01:00Z</cp:lastPrinted>
  <dcterms:created xsi:type="dcterms:W3CDTF">2018-02-13T09:28:00Z</dcterms:created>
  <dcterms:modified xsi:type="dcterms:W3CDTF">2018-02-13T09:28:00Z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{58FAE79C-CE06-497F-9A19-3F53799AD01A}</vt:lpwstr>
  </property>
</Properties>
</file>