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FF1D5" w14:textId="77777777" w:rsidR="00870027" w:rsidRPr="00F24DA0" w:rsidRDefault="0070153F" w:rsidP="00C538F9">
      <w:pPr>
        <w:pStyle w:val="Overskrift1"/>
        <w:rPr>
          <w:b/>
        </w:rPr>
      </w:pPr>
      <w:r w:rsidRPr="00F24DA0">
        <w:rPr>
          <w:b/>
        </w:rPr>
        <w:t>Introduktion til det tværsektorielle</w:t>
      </w:r>
      <w:r w:rsidR="00C538F9" w:rsidRPr="00F24DA0">
        <w:rPr>
          <w:b/>
        </w:rPr>
        <w:t xml:space="preserve"> samarbej</w:t>
      </w:r>
      <w:bookmarkStart w:id="0" w:name="_GoBack"/>
      <w:bookmarkEnd w:id="0"/>
      <w:r w:rsidR="00C538F9" w:rsidRPr="00F24DA0">
        <w:rPr>
          <w:b/>
        </w:rPr>
        <w:t>de på sundhedsområdet</w:t>
      </w:r>
    </w:p>
    <w:p w14:paraId="53AD8026" w14:textId="77777777" w:rsidR="00C538F9" w:rsidRDefault="00C538F9" w:rsidP="00C538F9">
      <w:pPr>
        <w:pStyle w:val="Overskrift2"/>
      </w:pPr>
    </w:p>
    <w:p w14:paraId="421A10BD" w14:textId="77777777" w:rsidR="00D47DE7" w:rsidRPr="00F24DA0" w:rsidRDefault="00D47DE7" w:rsidP="00D47DE7">
      <w:pPr>
        <w:pStyle w:val="Overskrift2"/>
        <w:rPr>
          <w:b/>
        </w:rPr>
      </w:pPr>
      <w:r w:rsidRPr="00F24DA0">
        <w:rPr>
          <w:b/>
        </w:rPr>
        <w:t>Baggrund</w:t>
      </w:r>
    </w:p>
    <w:p w14:paraId="7D0101D1" w14:textId="77777777" w:rsidR="00D47DE7" w:rsidRDefault="00D47DE7" w:rsidP="00D47DE7">
      <w:r>
        <w:t xml:space="preserve">Region Syddanmark og de 22 syddanske kommuner er jf. Sundhedsloven forpligtet til at indgå en sundhedsaftale </w:t>
      </w:r>
      <w:r w:rsidR="007F09A0">
        <w:t>vedr.</w:t>
      </w:r>
      <w:r>
        <w:t xml:space="preserve"> varetagelsen af tværsektorielle opgaver på sundhedsområdet. Almen praksis er ikke en aftalepart, men er repræsenteret i politiske såvel som administrative fora i</w:t>
      </w:r>
      <w:r w:rsidR="007F09A0">
        <w:t xml:space="preserve"> regi af</w:t>
      </w:r>
      <w:r>
        <w:t xml:space="preserve"> sundhedsaftalesamarbejdet. </w:t>
      </w:r>
    </w:p>
    <w:p w14:paraId="2AAFA2FE" w14:textId="77777777" w:rsidR="00D47DE7" w:rsidRPr="00D47DE7" w:rsidRDefault="00D47DE7" w:rsidP="00D47DE7">
      <w:r>
        <w:t>Sundhedsa</w:t>
      </w:r>
      <w:r w:rsidRPr="00D47DE7">
        <w:t xml:space="preserve">ftalen forhandles for en fireårig periode, hvor parterne aftaler, hvad man vil arbejde </w:t>
      </w:r>
      <w:r>
        <w:t>efter på det tværsektorielle sundhedsområde</w:t>
      </w:r>
      <w:r w:rsidRPr="00D47DE7">
        <w:t xml:space="preserve"> i form af </w:t>
      </w:r>
      <w:r>
        <w:t>politiske mål ved hjælp af samarbejdsaftaler og indsatsområder</w:t>
      </w:r>
      <w:r w:rsidR="00E602D1">
        <w:t>.</w:t>
      </w:r>
      <w:r w:rsidR="00E602D1" w:rsidRPr="00E602D1">
        <w:t xml:space="preserve"> </w:t>
      </w:r>
      <w:r w:rsidR="00E602D1">
        <w:t>Der sættes i aftalen</w:t>
      </w:r>
      <w:r w:rsidR="00E602D1" w:rsidRPr="00E602D1">
        <w:t xml:space="preserve"> en fælles retning og vision for sundhedsområdet i den enkelte region.</w:t>
      </w:r>
    </w:p>
    <w:p w14:paraId="2F0CABB0" w14:textId="77777777" w:rsidR="00E602D1" w:rsidRDefault="0070153F" w:rsidP="00C538F9">
      <w:r>
        <w:t>Sundhedsaftalen bygger</w:t>
      </w:r>
      <w:r w:rsidR="00D47DE7">
        <w:t xml:space="preserve"> således</w:t>
      </w:r>
      <w:r>
        <w:t xml:space="preserve"> på fælles politiske visioner for samarbejdet mellem kommuner, region og almen praksis, og formålet med sundhedsaftalen er, a</w:t>
      </w:r>
      <w:r w:rsidR="00575BA2">
        <w:t>t borgere og patienter modtager</w:t>
      </w:r>
      <w:r>
        <w:t xml:space="preserve"> en sammenhængende indsats af høj kvalitet uanset antallet af kontakter eller karakteren af den indsats, de har behov for. </w:t>
      </w:r>
      <w:r w:rsidR="00E602D1" w:rsidRPr="00E602D1">
        <w:t xml:space="preserve">Sundhedsaftalen skal favne både </w:t>
      </w:r>
      <w:proofErr w:type="spellStart"/>
      <w:r w:rsidR="00E602D1" w:rsidRPr="00E602D1">
        <w:t>somatik</w:t>
      </w:r>
      <w:proofErr w:type="spellEnd"/>
      <w:r w:rsidR="00E602D1" w:rsidRPr="00E602D1">
        <w:t xml:space="preserve">- og psykiatriområdet. </w:t>
      </w:r>
    </w:p>
    <w:p w14:paraId="1423485F" w14:textId="77777777" w:rsidR="00E602D1" w:rsidRPr="00E602D1" w:rsidRDefault="00E602D1" w:rsidP="00E602D1">
      <w:r w:rsidRPr="00E602D1">
        <w:t xml:space="preserve">Forud for indgåelse af </w:t>
      </w:r>
      <w:r>
        <w:t>en sundhedsaftale</w:t>
      </w:r>
      <w:r w:rsidRPr="00E602D1">
        <w:t xml:space="preserve"> fastsætter </w:t>
      </w:r>
      <w:r w:rsidR="009849A7">
        <w:t>Sundhedsstyrelsen</w:t>
      </w:r>
      <w:r w:rsidRPr="00E602D1">
        <w:t xml:space="preserve"> en række obligatoriske indsatsområder. </w:t>
      </w:r>
    </w:p>
    <w:p w14:paraId="289C184A" w14:textId="77777777" w:rsidR="00E602D1" w:rsidRPr="00E602D1" w:rsidRDefault="00E602D1" w:rsidP="00E602D1">
      <w:r w:rsidRPr="00E602D1">
        <w:t xml:space="preserve">I den nuværende sundhedsaftale drejer det sig om følgende fire indsatsområder: </w:t>
      </w:r>
    </w:p>
    <w:p w14:paraId="075C9612" w14:textId="77777777" w:rsidR="00B32892" w:rsidRPr="00E602D1" w:rsidRDefault="00FA3B3F" w:rsidP="00E602D1">
      <w:pPr>
        <w:numPr>
          <w:ilvl w:val="0"/>
          <w:numId w:val="8"/>
        </w:numPr>
        <w:spacing w:after="0"/>
      </w:pPr>
      <w:r w:rsidRPr="00E602D1">
        <w:t>Forebyggelse</w:t>
      </w:r>
    </w:p>
    <w:p w14:paraId="05F5D316" w14:textId="77777777" w:rsidR="00B32892" w:rsidRPr="00E602D1" w:rsidRDefault="00FA3B3F" w:rsidP="00E602D1">
      <w:pPr>
        <w:numPr>
          <w:ilvl w:val="0"/>
          <w:numId w:val="8"/>
        </w:numPr>
        <w:spacing w:after="0"/>
      </w:pPr>
      <w:r w:rsidRPr="00E602D1">
        <w:t>Behandling og pleje</w:t>
      </w:r>
    </w:p>
    <w:p w14:paraId="42AF9C5A" w14:textId="77777777" w:rsidR="00B32892" w:rsidRPr="00E602D1" w:rsidRDefault="00FA3B3F" w:rsidP="00E602D1">
      <w:pPr>
        <w:numPr>
          <w:ilvl w:val="0"/>
          <w:numId w:val="8"/>
        </w:numPr>
        <w:spacing w:after="0"/>
      </w:pPr>
      <w:r w:rsidRPr="00E602D1">
        <w:t>Træning og rehabilitering</w:t>
      </w:r>
    </w:p>
    <w:p w14:paraId="660E0CB9" w14:textId="77777777" w:rsidR="00B32892" w:rsidRDefault="00FA3B3F" w:rsidP="00E602D1">
      <w:pPr>
        <w:numPr>
          <w:ilvl w:val="0"/>
          <w:numId w:val="8"/>
        </w:numPr>
        <w:spacing w:after="0"/>
      </w:pPr>
      <w:r w:rsidRPr="00E602D1">
        <w:t>Sundheds-it og digitale arbejdsgange</w:t>
      </w:r>
    </w:p>
    <w:p w14:paraId="440B01DA" w14:textId="77777777" w:rsidR="00E602D1" w:rsidRPr="00E602D1" w:rsidRDefault="00E602D1" w:rsidP="00E602D1">
      <w:pPr>
        <w:spacing w:after="0"/>
        <w:ind w:left="720"/>
      </w:pPr>
    </w:p>
    <w:p w14:paraId="7552F091" w14:textId="77777777" w:rsidR="00E602D1" w:rsidRPr="00E602D1" w:rsidRDefault="00E602D1" w:rsidP="00E602D1">
      <w:r w:rsidRPr="00E602D1">
        <w:t xml:space="preserve">Herudover fastsættes en række tværgående temaer </w:t>
      </w:r>
      <w:r>
        <w:t>ligeledes</w:t>
      </w:r>
      <w:r w:rsidRPr="00E602D1">
        <w:t xml:space="preserve"> i Sundhedsaftalen. Det drejer sig om: </w:t>
      </w:r>
    </w:p>
    <w:p w14:paraId="09E3EBDB" w14:textId="77777777" w:rsidR="00B32892" w:rsidRPr="00E602D1" w:rsidRDefault="00FA3B3F" w:rsidP="00E602D1">
      <w:pPr>
        <w:numPr>
          <w:ilvl w:val="0"/>
          <w:numId w:val="9"/>
        </w:numPr>
        <w:spacing w:after="0"/>
      </w:pPr>
      <w:r w:rsidRPr="00E602D1">
        <w:t>Arbejdsdeling og samarbejde, herunder videndeling og sundhedsfaglig rådgivning imellem sektorer</w:t>
      </w:r>
    </w:p>
    <w:p w14:paraId="07DBE9BC" w14:textId="77777777" w:rsidR="00B32892" w:rsidRPr="00E602D1" w:rsidRDefault="00FA3B3F" w:rsidP="00E602D1">
      <w:pPr>
        <w:numPr>
          <w:ilvl w:val="0"/>
          <w:numId w:val="9"/>
        </w:numPr>
        <w:spacing w:after="0"/>
      </w:pPr>
      <w:r w:rsidRPr="00E602D1">
        <w:t>Koordination af kapacitet</w:t>
      </w:r>
    </w:p>
    <w:p w14:paraId="1AA2751D" w14:textId="77777777" w:rsidR="00B32892" w:rsidRPr="00E602D1" w:rsidRDefault="00FA3B3F" w:rsidP="00E602D1">
      <w:pPr>
        <w:numPr>
          <w:ilvl w:val="0"/>
          <w:numId w:val="9"/>
        </w:numPr>
        <w:spacing w:after="0"/>
      </w:pPr>
      <w:r w:rsidRPr="00E602D1">
        <w:t>Inddragelse af patienter og pårørende</w:t>
      </w:r>
    </w:p>
    <w:p w14:paraId="6573ACA1" w14:textId="77777777" w:rsidR="00B32892" w:rsidRPr="00E602D1" w:rsidRDefault="00FA3B3F" w:rsidP="00E602D1">
      <w:pPr>
        <w:numPr>
          <w:ilvl w:val="0"/>
          <w:numId w:val="9"/>
        </w:numPr>
        <w:spacing w:after="0"/>
      </w:pPr>
      <w:r w:rsidRPr="00E602D1">
        <w:t>Lighed i sundhed</w:t>
      </w:r>
    </w:p>
    <w:p w14:paraId="21B28730" w14:textId="77777777" w:rsidR="00B32892" w:rsidRDefault="00FA3B3F" w:rsidP="00E602D1">
      <w:pPr>
        <w:numPr>
          <w:ilvl w:val="0"/>
          <w:numId w:val="9"/>
        </w:numPr>
        <w:spacing w:after="0"/>
      </w:pPr>
      <w:r w:rsidRPr="00E602D1">
        <w:t>Dokumentation, forskning, kvalitetsudvikling og patientsikkerhed</w:t>
      </w:r>
    </w:p>
    <w:p w14:paraId="58F90917" w14:textId="77777777" w:rsidR="00E602D1" w:rsidRPr="00E602D1" w:rsidRDefault="00E602D1" w:rsidP="00E602D1">
      <w:pPr>
        <w:spacing w:after="0"/>
        <w:ind w:left="720"/>
      </w:pPr>
    </w:p>
    <w:p w14:paraId="64DE8A39" w14:textId="77777777" w:rsidR="00E602D1" w:rsidRPr="00E602D1" w:rsidRDefault="00E602D1" w:rsidP="00E602D1">
      <w:r w:rsidRPr="00E602D1">
        <w:t xml:space="preserve">Foruden indsatsområder og </w:t>
      </w:r>
      <w:r>
        <w:t>tværgående tematikker vurderes s</w:t>
      </w:r>
      <w:r w:rsidRPr="00E602D1">
        <w:t>undhedsaftalerne også på, om de sætter konkrete mål for indsatserne, og om de understøtter udviklingen af borgernære sundhedstilbud.</w:t>
      </w:r>
    </w:p>
    <w:p w14:paraId="4869A8DD" w14:textId="2FFF625D" w:rsidR="00E602D1" w:rsidRPr="00E602D1" w:rsidRDefault="00E602D1" w:rsidP="00E602D1">
      <w:r w:rsidRPr="00E602D1">
        <w:t>Den endelige Sundhedsaftale skal godkendes af Sundhedsstyrelsen, i alle kommunalbestyrelser og i Regionsrådet</w:t>
      </w:r>
      <w:r w:rsidR="001D69B6">
        <w:t>.</w:t>
      </w:r>
    </w:p>
    <w:p w14:paraId="187FFF4D" w14:textId="77777777" w:rsidR="007F09A0" w:rsidRDefault="007F09A0" w:rsidP="00B077AD">
      <w:pPr>
        <w:pStyle w:val="Overskrift2"/>
      </w:pPr>
    </w:p>
    <w:p w14:paraId="0171FEB9" w14:textId="77777777" w:rsidR="00B077AD" w:rsidRPr="00F24DA0" w:rsidRDefault="00B077AD" w:rsidP="00B077AD">
      <w:pPr>
        <w:pStyle w:val="Overskrift2"/>
        <w:rPr>
          <w:b/>
        </w:rPr>
      </w:pPr>
      <w:r w:rsidRPr="00F24DA0">
        <w:rPr>
          <w:b/>
        </w:rPr>
        <w:t>Organisering</w:t>
      </w:r>
    </w:p>
    <w:p w14:paraId="0D45B934" w14:textId="77777777" w:rsidR="00F57930" w:rsidRDefault="00B077AD" w:rsidP="00C538F9">
      <w:r>
        <w:t>Sundhedsaftalen er politisk forankret i Sundhedskoordi</w:t>
      </w:r>
      <w:r w:rsidR="00E602D1">
        <w:t>nationsudvalget, som består af fem</w:t>
      </w:r>
      <w:r>
        <w:t xml:space="preserve"> kommunal</w:t>
      </w:r>
      <w:r w:rsidR="00E602D1">
        <w:t>e repræsentanter udpeget af KKR Syddanmark, tre</w:t>
      </w:r>
      <w:r>
        <w:t xml:space="preserve"> po</w:t>
      </w:r>
      <w:r w:rsidR="00E602D1">
        <w:t>litikere fra Regionsrådet samt to</w:t>
      </w:r>
      <w:r>
        <w:t xml:space="preserve"> repræsentanter fra Praktiserende Lægers Organisation Syddanmark (PLO Syd). Sundh</w:t>
      </w:r>
      <w:r w:rsidR="00E602D1">
        <w:t>edskoordinationsudvalget mødes fem</w:t>
      </w:r>
      <w:r>
        <w:t xml:space="preserve"> </w:t>
      </w:r>
      <w:r>
        <w:lastRenderedPageBreak/>
        <w:t>gange årligt, hvor de fø</w:t>
      </w:r>
      <w:r w:rsidR="00E602D1">
        <w:t>lger op på samarbejdet omkring s</w:t>
      </w:r>
      <w:r>
        <w:t xml:space="preserve">undhedsaftalen og </w:t>
      </w:r>
      <w:r w:rsidR="00E602D1">
        <w:t xml:space="preserve">hhv. </w:t>
      </w:r>
      <w:r>
        <w:t xml:space="preserve">drøfter </w:t>
      </w:r>
      <w:r w:rsidR="00E602D1">
        <w:t>eller</w:t>
      </w:r>
      <w:r>
        <w:t xml:space="preserve"> godkender aftaler mv.</w:t>
      </w:r>
    </w:p>
    <w:p w14:paraId="2707EEC6" w14:textId="59749D44" w:rsidR="00FD6BA4" w:rsidRDefault="00E602D1" w:rsidP="00C538F9">
      <w:r>
        <w:t>De fem</w:t>
      </w:r>
      <w:r w:rsidR="00F57930">
        <w:t xml:space="preserve"> kommunale politikere</w:t>
      </w:r>
      <w:r>
        <w:t xml:space="preserve"> har til opgave at repræsentere</w:t>
      </w:r>
      <w:r w:rsidR="00F57930">
        <w:t xml:space="preserve"> de 22 syddanske kommuner i samarbejdet. Det e</w:t>
      </w:r>
      <w:r>
        <w:t xml:space="preserve">r derfor særligt væsentligt, at </w:t>
      </w:r>
      <w:r w:rsidR="007F09A0">
        <w:t xml:space="preserve">sundhedsaftalen er forankret i de respektive udvalg, der har ansvaret for implementeringen af aftalen, samt at </w:t>
      </w:r>
      <w:r>
        <w:t>der er politisk ejersk</w:t>
      </w:r>
      <w:r w:rsidR="00DE59A3">
        <w:t xml:space="preserve">ab til den eksisterende </w:t>
      </w:r>
      <w:r>
        <w:t>aftale</w:t>
      </w:r>
      <w:r w:rsidR="00F57930">
        <w:t xml:space="preserve"> i alle kommunerne</w:t>
      </w:r>
      <w:r w:rsidR="00DE59A3">
        <w:t>.</w:t>
      </w:r>
      <w:r>
        <w:t xml:space="preserve"> </w:t>
      </w:r>
    </w:p>
    <w:p w14:paraId="177F2DF7" w14:textId="77777777" w:rsidR="00A71598" w:rsidRDefault="00A71598" w:rsidP="00B077AD">
      <w:pPr>
        <w:pStyle w:val="Overskrift2"/>
      </w:pPr>
    </w:p>
    <w:p w14:paraId="765FD81A" w14:textId="77777777" w:rsidR="00B077AD" w:rsidRPr="00F24DA0" w:rsidRDefault="00B077AD" w:rsidP="00B077AD">
      <w:pPr>
        <w:pStyle w:val="Overskrift2"/>
        <w:rPr>
          <w:b/>
        </w:rPr>
      </w:pPr>
      <w:r w:rsidRPr="00F24DA0">
        <w:rPr>
          <w:b/>
        </w:rPr>
        <w:t>Nuværende sundhedsaftale</w:t>
      </w:r>
      <w:r w:rsidR="009849A7" w:rsidRPr="00F24DA0">
        <w:rPr>
          <w:b/>
        </w:rPr>
        <w:t xml:space="preserve"> for 2015-2019</w:t>
      </w:r>
    </w:p>
    <w:p w14:paraId="55F243CC" w14:textId="051326EA" w:rsidR="00FD6BA4" w:rsidRDefault="00B077AD" w:rsidP="00FD6BA4">
      <w:r>
        <w:t xml:space="preserve">Den nuværende sundhedsaftale </w:t>
      </w:r>
      <w:r w:rsidR="00031488">
        <w:t>er gældende</w:t>
      </w:r>
      <w:r>
        <w:t xml:space="preserve"> fra</w:t>
      </w:r>
      <w:r w:rsidR="00031488">
        <w:t xml:space="preserve"> </w:t>
      </w:r>
      <w:r w:rsidR="00A71598">
        <w:t xml:space="preserve">primo </w:t>
      </w:r>
      <w:r w:rsidR="00A16302">
        <w:t>2</w:t>
      </w:r>
      <w:r>
        <w:t>015</w:t>
      </w:r>
      <w:r w:rsidR="00E602D1">
        <w:t xml:space="preserve"> til</w:t>
      </w:r>
      <w:r>
        <w:t xml:space="preserve"> </w:t>
      </w:r>
      <w:r w:rsidR="00A16302">
        <w:t xml:space="preserve">medio </w:t>
      </w:r>
      <w:r>
        <w:t xml:space="preserve">2019. </w:t>
      </w:r>
      <w:r w:rsidR="00FD6BA4">
        <w:t>Sundhedskoordinati</w:t>
      </w:r>
      <w:r w:rsidR="00E602D1">
        <w:t>onsudvalget har, blandt andet med udgangspunkt i Sundhedsstyrelsens</w:t>
      </w:r>
      <w:r w:rsidR="009849A7">
        <w:t xml:space="preserve"> fastsatte temaer,</w:t>
      </w:r>
      <w:r w:rsidR="00FD6BA4">
        <w:t xml:space="preserve"> arbejdet med følgende tre visioner for det tværsektorielle sundhedssamarbejde: </w:t>
      </w:r>
    </w:p>
    <w:p w14:paraId="4A1FC7BE" w14:textId="77777777" w:rsidR="00C0139A" w:rsidRDefault="00FD6BA4" w:rsidP="00C0139A">
      <w:pPr>
        <w:pStyle w:val="Default"/>
        <w:numPr>
          <w:ilvl w:val="0"/>
          <w:numId w:val="4"/>
        </w:numPr>
        <w:spacing w:after="119"/>
        <w:rPr>
          <w:i/>
          <w:iCs/>
          <w:sz w:val="22"/>
          <w:szCs w:val="22"/>
        </w:rPr>
      </w:pPr>
      <w:r>
        <w:rPr>
          <w:i/>
          <w:iCs/>
          <w:sz w:val="22"/>
          <w:szCs w:val="22"/>
        </w:rPr>
        <w:t xml:space="preserve">Sundhed gennem et rehabiliterende samarbejde med borgeren </w:t>
      </w:r>
    </w:p>
    <w:p w14:paraId="403EADAC" w14:textId="77777777" w:rsidR="00C0139A" w:rsidRDefault="00FD6BA4" w:rsidP="00FD6BA4">
      <w:pPr>
        <w:pStyle w:val="Default"/>
        <w:numPr>
          <w:ilvl w:val="0"/>
          <w:numId w:val="4"/>
        </w:numPr>
        <w:spacing w:after="119"/>
        <w:rPr>
          <w:i/>
          <w:iCs/>
          <w:sz w:val="22"/>
          <w:szCs w:val="22"/>
        </w:rPr>
      </w:pPr>
      <w:r>
        <w:rPr>
          <w:i/>
          <w:iCs/>
          <w:sz w:val="22"/>
          <w:szCs w:val="22"/>
        </w:rPr>
        <w:t xml:space="preserve">Sundhed for alle </w:t>
      </w:r>
    </w:p>
    <w:p w14:paraId="3F997DAB" w14:textId="77777777" w:rsidR="00FD6BA4" w:rsidRPr="00C0139A" w:rsidRDefault="00FD6BA4" w:rsidP="00FD6BA4">
      <w:pPr>
        <w:pStyle w:val="Default"/>
        <w:numPr>
          <w:ilvl w:val="0"/>
          <w:numId w:val="4"/>
        </w:numPr>
        <w:spacing w:after="119"/>
        <w:rPr>
          <w:i/>
          <w:iCs/>
          <w:sz w:val="22"/>
          <w:szCs w:val="22"/>
        </w:rPr>
      </w:pPr>
      <w:r w:rsidRPr="00C0139A">
        <w:rPr>
          <w:i/>
          <w:iCs/>
          <w:sz w:val="22"/>
          <w:szCs w:val="22"/>
        </w:rPr>
        <w:t xml:space="preserve">Sundhed med sammenhæng </w:t>
      </w:r>
    </w:p>
    <w:p w14:paraId="7E76EF52" w14:textId="77777777" w:rsidR="00FD6BA4" w:rsidRDefault="00FD6BA4" w:rsidP="00FD6BA4">
      <w:pPr>
        <w:pStyle w:val="Default"/>
        <w:rPr>
          <w:sz w:val="22"/>
          <w:szCs w:val="22"/>
        </w:rPr>
      </w:pPr>
    </w:p>
    <w:p w14:paraId="33C813B4" w14:textId="77777777" w:rsidR="00FD6BA4" w:rsidRDefault="00FD6BA4" w:rsidP="00FD6BA4">
      <w:pPr>
        <w:pStyle w:val="Default"/>
        <w:rPr>
          <w:sz w:val="22"/>
          <w:szCs w:val="22"/>
        </w:rPr>
      </w:pPr>
      <w:r>
        <w:rPr>
          <w:sz w:val="22"/>
          <w:szCs w:val="22"/>
        </w:rPr>
        <w:t>Det nuværende Sundhedskoordinationsudvalg</w:t>
      </w:r>
      <w:r w:rsidR="009849A7">
        <w:rPr>
          <w:sz w:val="22"/>
          <w:szCs w:val="22"/>
        </w:rPr>
        <w:t xml:space="preserve"> har på deres sidste møde i december 2019 vurderet</w:t>
      </w:r>
      <w:r>
        <w:rPr>
          <w:sz w:val="22"/>
          <w:szCs w:val="22"/>
        </w:rPr>
        <w:t xml:space="preserve">, at visionerne </w:t>
      </w:r>
      <w:r w:rsidR="009849A7">
        <w:rPr>
          <w:sz w:val="22"/>
          <w:szCs w:val="22"/>
        </w:rPr>
        <w:t>fortsat</w:t>
      </w:r>
      <w:r>
        <w:rPr>
          <w:sz w:val="22"/>
          <w:szCs w:val="22"/>
        </w:rPr>
        <w:t xml:space="preserve"> er aktuelle, og at det vil være relevant at </w:t>
      </w:r>
      <w:r w:rsidR="009849A7">
        <w:rPr>
          <w:sz w:val="22"/>
          <w:szCs w:val="22"/>
        </w:rPr>
        <w:t xml:space="preserve">videreføre </w:t>
      </w:r>
      <w:r>
        <w:rPr>
          <w:sz w:val="22"/>
          <w:szCs w:val="22"/>
        </w:rPr>
        <w:t>dem i</w:t>
      </w:r>
      <w:r w:rsidR="009849A7">
        <w:rPr>
          <w:sz w:val="22"/>
          <w:szCs w:val="22"/>
        </w:rPr>
        <w:t xml:space="preserve"> den nye Sundhedsaftale for</w:t>
      </w:r>
      <w:r>
        <w:rPr>
          <w:sz w:val="22"/>
          <w:szCs w:val="22"/>
        </w:rPr>
        <w:t xml:space="preserve"> 2019-2022. </w:t>
      </w:r>
    </w:p>
    <w:p w14:paraId="1DA89E0F" w14:textId="77777777" w:rsidR="00FD6BA4" w:rsidRDefault="00FD6BA4" w:rsidP="00FD6BA4">
      <w:pPr>
        <w:pStyle w:val="Default"/>
        <w:rPr>
          <w:sz w:val="22"/>
          <w:szCs w:val="22"/>
        </w:rPr>
      </w:pPr>
    </w:p>
    <w:p w14:paraId="68C46BBB" w14:textId="77777777" w:rsidR="00FD6BA4" w:rsidRDefault="00FD6BA4" w:rsidP="00FD6BA4">
      <w:pPr>
        <w:pStyle w:val="Default"/>
        <w:rPr>
          <w:sz w:val="22"/>
          <w:szCs w:val="22"/>
        </w:rPr>
      </w:pPr>
      <w:r>
        <w:rPr>
          <w:sz w:val="22"/>
          <w:szCs w:val="22"/>
        </w:rPr>
        <w:t xml:space="preserve">Det nuværende Sundhedskoordinationsudvalg er lykkedes med mange opgaver i den nuværende aftaleperiode, blandt andet har de: </w:t>
      </w:r>
    </w:p>
    <w:p w14:paraId="5265CD4F" w14:textId="77777777" w:rsidR="009849A7" w:rsidRPr="00D23C69" w:rsidRDefault="009849A7" w:rsidP="00FD6BA4">
      <w:pPr>
        <w:pStyle w:val="Default"/>
        <w:rPr>
          <w:color w:val="auto"/>
          <w:sz w:val="22"/>
          <w:szCs w:val="22"/>
        </w:rPr>
      </w:pPr>
    </w:p>
    <w:p w14:paraId="26822A84" w14:textId="548BB7A4" w:rsidR="00C0139A" w:rsidRDefault="00FD6BA4" w:rsidP="00FD6BA4">
      <w:pPr>
        <w:pStyle w:val="Default"/>
        <w:numPr>
          <w:ilvl w:val="0"/>
          <w:numId w:val="5"/>
        </w:numPr>
        <w:spacing w:after="2"/>
        <w:rPr>
          <w:sz w:val="22"/>
          <w:szCs w:val="22"/>
        </w:rPr>
      </w:pPr>
      <w:r w:rsidRPr="00D23C69">
        <w:rPr>
          <w:color w:val="auto"/>
          <w:sz w:val="22"/>
          <w:szCs w:val="22"/>
        </w:rPr>
        <w:t>Udviklet et nyt forlø</w:t>
      </w:r>
      <w:r w:rsidR="00031488" w:rsidRPr="00D23C69">
        <w:rPr>
          <w:color w:val="auto"/>
          <w:sz w:val="22"/>
          <w:szCs w:val="22"/>
        </w:rPr>
        <w:t>bsprogram</w:t>
      </w:r>
      <w:r w:rsidR="00B24E2A" w:rsidRPr="00D23C69">
        <w:rPr>
          <w:rFonts w:asciiTheme="minorHAnsi" w:hAnsiTheme="minorHAnsi" w:cstheme="minorHAnsi"/>
          <w:color w:val="auto"/>
          <w:sz w:val="22"/>
          <w:szCs w:val="22"/>
        </w:rPr>
        <w:t xml:space="preserve"> (</w:t>
      </w:r>
      <w:r w:rsidR="00B24E2A" w:rsidRPr="00D23C69">
        <w:rPr>
          <w:rStyle w:val="st1"/>
          <w:rFonts w:asciiTheme="minorHAnsi" w:hAnsiTheme="minorHAnsi" w:cstheme="minorHAnsi"/>
          <w:color w:val="auto"/>
          <w:sz w:val="22"/>
          <w:szCs w:val="22"/>
        </w:rPr>
        <w:t xml:space="preserve">beskrivelse af </w:t>
      </w:r>
      <w:r w:rsidR="00A71598">
        <w:rPr>
          <w:rStyle w:val="st1"/>
          <w:rFonts w:asciiTheme="minorHAnsi" w:hAnsiTheme="minorHAnsi" w:cstheme="minorHAnsi"/>
          <w:color w:val="auto"/>
          <w:sz w:val="22"/>
          <w:szCs w:val="22"/>
        </w:rPr>
        <w:t>den</w:t>
      </w:r>
      <w:r w:rsidR="00A71598" w:rsidRPr="00D23C69">
        <w:rPr>
          <w:rStyle w:val="st1"/>
          <w:rFonts w:asciiTheme="minorHAnsi" w:hAnsiTheme="minorHAnsi" w:cstheme="minorHAnsi"/>
          <w:color w:val="auto"/>
          <w:sz w:val="22"/>
          <w:szCs w:val="22"/>
        </w:rPr>
        <w:t xml:space="preserve"> </w:t>
      </w:r>
      <w:r w:rsidR="00B24E2A" w:rsidRPr="00D23C69">
        <w:rPr>
          <w:rStyle w:val="st1"/>
          <w:rFonts w:asciiTheme="minorHAnsi" w:hAnsiTheme="minorHAnsi" w:cstheme="minorHAnsi"/>
          <w:color w:val="auto"/>
          <w:sz w:val="22"/>
          <w:szCs w:val="22"/>
        </w:rPr>
        <w:t>tværfaglig</w:t>
      </w:r>
      <w:r w:rsidR="00A71598">
        <w:rPr>
          <w:rStyle w:val="st1"/>
          <w:rFonts w:asciiTheme="minorHAnsi" w:hAnsiTheme="minorHAnsi" w:cstheme="minorHAnsi"/>
          <w:color w:val="auto"/>
          <w:sz w:val="22"/>
          <w:szCs w:val="22"/>
        </w:rPr>
        <w:t>e</w:t>
      </w:r>
      <w:r w:rsidR="00B24E2A" w:rsidRPr="00D23C69">
        <w:rPr>
          <w:rStyle w:val="st1"/>
          <w:rFonts w:asciiTheme="minorHAnsi" w:hAnsiTheme="minorHAnsi" w:cstheme="minorHAnsi"/>
          <w:color w:val="auto"/>
          <w:sz w:val="22"/>
          <w:szCs w:val="22"/>
        </w:rPr>
        <w:t>, tværsektoriel</w:t>
      </w:r>
      <w:r w:rsidR="00A71598">
        <w:rPr>
          <w:rStyle w:val="st1"/>
          <w:rFonts w:asciiTheme="minorHAnsi" w:hAnsiTheme="minorHAnsi" w:cstheme="minorHAnsi"/>
          <w:color w:val="auto"/>
          <w:sz w:val="22"/>
          <w:szCs w:val="22"/>
        </w:rPr>
        <w:t>le</w:t>
      </w:r>
      <w:r w:rsidR="00B24E2A" w:rsidRPr="00D23C69">
        <w:rPr>
          <w:rStyle w:val="st1"/>
          <w:rFonts w:asciiTheme="minorHAnsi" w:hAnsiTheme="minorHAnsi" w:cstheme="minorHAnsi"/>
          <w:color w:val="auto"/>
          <w:sz w:val="22"/>
          <w:szCs w:val="22"/>
        </w:rPr>
        <w:t xml:space="preserve"> og koordineret indsats)</w:t>
      </w:r>
      <w:r w:rsidR="00031488" w:rsidRPr="00D23C69">
        <w:rPr>
          <w:rFonts w:asciiTheme="minorHAnsi" w:hAnsiTheme="minorHAnsi" w:cstheme="minorHAnsi"/>
          <w:color w:val="auto"/>
          <w:sz w:val="22"/>
          <w:szCs w:val="22"/>
        </w:rPr>
        <w:t xml:space="preserve"> </w:t>
      </w:r>
      <w:r w:rsidR="00031488" w:rsidRPr="00D23C69">
        <w:rPr>
          <w:color w:val="auto"/>
          <w:sz w:val="22"/>
          <w:szCs w:val="22"/>
        </w:rPr>
        <w:t xml:space="preserve">for mennesker </w:t>
      </w:r>
      <w:r w:rsidR="00031488">
        <w:rPr>
          <w:sz w:val="22"/>
          <w:szCs w:val="22"/>
        </w:rPr>
        <w:t xml:space="preserve">med KOL, </w:t>
      </w:r>
      <w:r>
        <w:rPr>
          <w:sz w:val="22"/>
          <w:szCs w:val="22"/>
        </w:rPr>
        <w:t>og</w:t>
      </w:r>
      <w:r w:rsidR="00031488">
        <w:rPr>
          <w:sz w:val="22"/>
          <w:szCs w:val="22"/>
        </w:rPr>
        <w:t xml:space="preserve"> der er et forløbsprogram under udarbejdelse for</w:t>
      </w:r>
      <w:r w:rsidR="00A71598">
        <w:rPr>
          <w:sz w:val="22"/>
          <w:szCs w:val="22"/>
        </w:rPr>
        <w:t xml:space="preserve"> mennesker med</w:t>
      </w:r>
      <w:r w:rsidR="00031488">
        <w:rPr>
          <w:sz w:val="22"/>
          <w:szCs w:val="22"/>
        </w:rPr>
        <w:t xml:space="preserve"> </w:t>
      </w:r>
      <w:r w:rsidR="00C0139A">
        <w:rPr>
          <w:sz w:val="22"/>
          <w:szCs w:val="22"/>
        </w:rPr>
        <w:t>diabetes</w:t>
      </w:r>
      <w:r w:rsidR="00031488">
        <w:rPr>
          <w:sz w:val="22"/>
          <w:szCs w:val="22"/>
        </w:rPr>
        <w:t xml:space="preserve">. </w:t>
      </w:r>
    </w:p>
    <w:p w14:paraId="6AA5C31F" w14:textId="2D7677AA" w:rsidR="00C0139A" w:rsidRDefault="00FD6BA4" w:rsidP="00FD6BA4">
      <w:pPr>
        <w:pStyle w:val="Default"/>
        <w:numPr>
          <w:ilvl w:val="0"/>
          <w:numId w:val="5"/>
        </w:numPr>
        <w:spacing w:after="2"/>
        <w:rPr>
          <w:sz w:val="22"/>
          <w:szCs w:val="22"/>
        </w:rPr>
      </w:pPr>
      <w:r w:rsidRPr="00C0139A">
        <w:rPr>
          <w:sz w:val="22"/>
          <w:szCs w:val="22"/>
        </w:rPr>
        <w:t>Videreudviklet samarbejdsaftalen om indlæggelse og udskrivelse (SAM:BO) til</w:t>
      </w:r>
      <w:r w:rsidR="00031488">
        <w:rPr>
          <w:sz w:val="22"/>
          <w:szCs w:val="22"/>
        </w:rPr>
        <w:t xml:space="preserve"> også at omfatte</w:t>
      </w:r>
      <w:r w:rsidRPr="00C0139A">
        <w:rPr>
          <w:sz w:val="22"/>
          <w:szCs w:val="22"/>
        </w:rPr>
        <w:t xml:space="preserve"> socialpsykiatrien </w:t>
      </w:r>
    </w:p>
    <w:p w14:paraId="743B6CCD" w14:textId="77777777" w:rsidR="00C0139A" w:rsidRDefault="00FD6BA4" w:rsidP="00FD6BA4">
      <w:pPr>
        <w:pStyle w:val="Default"/>
        <w:numPr>
          <w:ilvl w:val="0"/>
          <w:numId w:val="5"/>
        </w:numPr>
        <w:spacing w:after="2"/>
        <w:rPr>
          <w:sz w:val="22"/>
          <w:szCs w:val="22"/>
        </w:rPr>
      </w:pPr>
      <w:r w:rsidRPr="00C0139A">
        <w:rPr>
          <w:sz w:val="22"/>
          <w:szCs w:val="22"/>
        </w:rPr>
        <w:t xml:space="preserve">Skabt grundlaget for gennemsigtighed i forbindelse med overdragelse af opgaver </w:t>
      </w:r>
    </w:p>
    <w:p w14:paraId="26C9EDEF" w14:textId="75DBE4CA" w:rsidR="00FD6BA4" w:rsidRPr="00C0139A" w:rsidRDefault="00FD6BA4" w:rsidP="00FD6BA4">
      <w:pPr>
        <w:pStyle w:val="Default"/>
        <w:numPr>
          <w:ilvl w:val="0"/>
          <w:numId w:val="5"/>
        </w:numPr>
        <w:spacing w:after="2"/>
        <w:rPr>
          <w:sz w:val="22"/>
          <w:szCs w:val="22"/>
        </w:rPr>
      </w:pPr>
      <w:r w:rsidRPr="00C0139A">
        <w:rPr>
          <w:sz w:val="22"/>
          <w:szCs w:val="22"/>
        </w:rPr>
        <w:t xml:space="preserve">Udviklet samarbejdet om genoptræning af psykiatriske patienter, så </w:t>
      </w:r>
      <w:r w:rsidR="00031488">
        <w:rPr>
          <w:sz w:val="22"/>
          <w:szCs w:val="22"/>
        </w:rPr>
        <w:t>de ligeledes</w:t>
      </w:r>
      <w:r w:rsidRPr="00C0139A">
        <w:rPr>
          <w:sz w:val="22"/>
          <w:szCs w:val="22"/>
        </w:rPr>
        <w:t xml:space="preserve"> kan få genoptræning</w:t>
      </w:r>
      <w:r w:rsidR="00031488">
        <w:rPr>
          <w:sz w:val="22"/>
          <w:szCs w:val="22"/>
        </w:rPr>
        <w:t>,</w:t>
      </w:r>
      <w:r w:rsidRPr="00C0139A">
        <w:rPr>
          <w:sz w:val="22"/>
          <w:szCs w:val="22"/>
        </w:rPr>
        <w:t xml:space="preserve"> både i forhold til deres psykiske og somatiske behov </w:t>
      </w:r>
    </w:p>
    <w:p w14:paraId="2BB9AE3C" w14:textId="77777777" w:rsidR="00FD6BA4" w:rsidRDefault="00FD6BA4" w:rsidP="00FD6BA4">
      <w:pPr>
        <w:pStyle w:val="Default"/>
        <w:rPr>
          <w:sz w:val="22"/>
          <w:szCs w:val="22"/>
        </w:rPr>
      </w:pPr>
    </w:p>
    <w:p w14:paraId="0D5E076C" w14:textId="329FF4A4" w:rsidR="00B077AD" w:rsidRPr="00B077AD" w:rsidRDefault="00FD6BA4" w:rsidP="00FD6BA4">
      <w:r>
        <w:t>Desuden er der i perioden udarbejdet en lang række samarbejdsaftaler for forskellige målgrupper, eksempelvis borgere med psykiatrisk diagnose og samtidig misbrug, sårbare gravide, udviklingshæmmede med psykiatrisk diagnose, IV-behandling med antibiotika og væske, lavpotent kemoterapi m.fl.</w:t>
      </w:r>
      <w:r w:rsidR="00B24E2A">
        <w:t xml:space="preserve"> Se vedlagte oversigt over indsatser i Sundhedsaftalen 2015-2018. </w:t>
      </w:r>
    </w:p>
    <w:p w14:paraId="6B4F629E" w14:textId="77777777" w:rsidR="009849A7" w:rsidRDefault="009849A7" w:rsidP="00FD6BA4">
      <w:pPr>
        <w:pStyle w:val="Overskrift2"/>
      </w:pPr>
    </w:p>
    <w:p w14:paraId="5F8743ED" w14:textId="77777777" w:rsidR="00C538F9" w:rsidRPr="00F24DA0" w:rsidRDefault="00C538F9" w:rsidP="00FD6BA4">
      <w:pPr>
        <w:pStyle w:val="Overskrift2"/>
        <w:rPr>
          <w:b/>
        </w:rPr>
      </w:pPr>
      <w:r w:rsidRPr="00F24DA0">
        <w:rPr>
          <w:b/>
        </w:rPr>
        <w:t>Den kommende Sundhedsaftale</w:t>
      </w:r>
      <w:r w:rsidR="009849A7" w:rsidRPr="00F24DA0">
        <w:rPr>
          <w:b/>
        </w:rPr>
        <w:t xml:space="preserve"> for 2019-2022</w:t>
      </w:r>
    </w:p>
    <w:p w14:paraId="6345D71A" w14:textId="7780F543" w:rsidR="00FD6BA4" w:rsidRDefault="00FD6BA4" w:rsidP="00C538F9">
      <w:r>
        <w:t xml:space="preserve">Det nuværende Sundhedskoordinationsudvalg har udarbejdet en række anbefalinger fra arbejdet med den </w:t>
      </w:r>
      <w:r w:rsidR="009849A7">
        <w:t>eksisterende</w:t>
      </w:r>
      <w:r>
        <w:t xml:space="preserve"> sundhedsaftale. Udvalget anbefaler følgende</w:t>
      </w:r>
      <w:r w:rsidR="00A71598">
        <w:t xml:space="preserve"> til</w:t>
      </w:r>
      <w:r w:rsidR="00CC79A9">
        <w:t xml:space="preserve"> den kommende sundhedsaftale</w:t>
      </w:r>
      <w:r>
        <w:t>:</w:t>
      </w:r>
    </w:p>
    <w:p w14:paraId="0959F1E4" w14:textId="77777777" w:rsidR="00FD6BA4" w:rsidRDefault="00FD6BA4" w:rsidP="00FD6BA4">
      <w:pPr>
        <w:pStyle w:val="Listeafsnit"/>
        <w:numPr>
          <w:ilvl w:val="0"/>
          <w:numId w:val="1"/>
        </w:numPr>
      </w:pPr>
      <w:r>
        <w:t>At s</w:t>
      </w:r>
      <w:r w:rsidR="00CC79A9">
        <w:t xml:space="preserve">amarbejdet omkring rygning </w:t>
      </w:r>
      <w:r>
        <w:t>styrkes</w:t>
      </w:r>
    </w:p>
    <w:p w14:paraId="5AA16B74" w14:textId="77777777" w:rsidR="00FD6BA4" w:rsidRDefault="00FD6BA4" w:rsidP="00FD6BA4">
      <w:pPr>
        <w:pStyle w:val="Listeafsnit"/>
        <w:numPr>
          <w:ilvl w:val="0"/>
          <w:numId w:val="1"/>
        </w:numPr>
      </w:pPr>
      <w:r>
        <w:t>At der skal være fokus på mennesker med psykisk sygdom</w:t>
      </w:r>
    </w:p>
    <w:p w14:paraId="7DA420BF" w14:textId="77777777" w:rsidR="00FD6BA4" w:rsidRDefault="00FD6BA4" w:rsidP="00FD6BA4">
      <w:pPr>
        <w:pStyle w:val="Listeafsnit"/>
        <w:numPr>
          <w:ilvl w:val="0"/>
          <w:numId w:val="1"/>
        </w:numPr>
      </w:pPr>
      <w:r>
        <w:t>At der er fokus på børn og unges mentale sundhed</w:t>
      </w:r>
    </w:p>
    <w:p w14:paraId="1C8936E6" w14:textId="77777777" w:rsidR="00FD6BA4" w:rsidRDefault="00FD6BA4" w:rsidP="00FD6BA4">
      <w:pPr>
        <w:pStyle w:val="Listeafsnit"/>
        <w:numPr>
          <w:ilvl w:val="0"/>
          <w:numId w:val="1"/>
        </w:numPr>
      </w:pPr>
      <w:r>
        <w:t>At samarbejdet omkring den ældre medicinske patient styrkes</w:t>
      </w:r>
    </w:p>
    <w:p w14:paraId="570BE49A" w14:textId="77777777" w:rsidR="00FD6BA4" w:rsidRDefault="00FD6BA4" w:rsidP="00FD6BA4">
      <w:pPr>
        <w:pStyle w:val="Listeafsnit"/>
        <w:numPr>
          <w:ilvl w:val="0"/>
          <w:numId w:val="1"/>
        </w:numPr>
      </w:pPr>
      <w:r>
        <w:lastRenderedPageBreak/>
        <w:t>At det tværsektorielle samarbejde i overgangen fra sygehusbehandling til kommunal rehabilitering styrkes</w:t>
      </w:r>
    </w:p>
    <w:p w14:paraId="7E4DD9FC" w14:textId="77777777" w:rsidR="00CC79A9" w:rsidRDefault="00FD6BA4" w:rsidP="00CC79A9">
      <w:pPr>
        <w:pStyle w:val="Listeafsnit"/>
        <w:numPr>
          <w:ilvl w:val="0"/>
          <w:numId w:val="1"/>
        </w:numPr>
      </w:pPr>
      <w:r>
        <w:t>At der skabes en tættere kobling mellem sundheds- og arbejdsmarkedsområderne</w:t>
      </w:r>
    </w:p>
    <w:p w14:paraId="0BB083EC" w14:textId="1C84A138" w:rsidR="00CC79A9" w:rsidRDefault="00CC79A9" w:rsidP="00CC79A9">
      <w:r>
        <w:t>Det nuværende Sundhedskoordinationsudvalg er kommet langt i arbejde</w:t>
      </w:r>
      <w:r w:rsidR="004F3C5C">
        <w:t>t</w:t>
      </w:r>
      <w:r>
        <w:t xml:space="preserve"> med det tværsektorielle sundhedssamarbejde, og det giver et godt udgangspunkt for den næste sundhedsaftale. Udvalget håber, at den positive udvikling kan fortsætte, men</w:t>
      </w:r>
      <w:r w:rsidR="004F3C5C">
        <w:t xml:space="preserve"> de ønsker at gøre </w:t>
      </w:r>
      <w:r>
        <w:t>opmærksom</w:t>
      </w:r>
      <w:r w:rsidR="009849A7">
        <w:t xml:space="preserve"> på, at det blandt andet </w:t>
      </w:r>
      <w:r w:rsidR="004F3C5C">
        <w:t xml:space="preserve">vil </w:t>
      </w:r>
      <w:r w:rsidR="009849A7">
        <w:t>kræve følgende</w:t>
      </w:r>
      <w:r>
        <w:t xml:space="preserve"> a</w:t>
      </w:r>
      <w:r w:rsidR="00DC2149">
        <w:t>f</w:t>
      </w:r>
      <w:r>
        <w:t xml:space="preserve"> det </w:t>
      </w:r>
      <w:r w:rsidR="009849A7">
        <w:t>nyvalgte</w:t>
      </w:r>
      <w:r>
        <w:t xml:space="preserve"> Sundhedskoordinationsudvalg: </w:t>
      </w:r>
    </w:p>
    <w:p w14:paraId="0DC1B374" w14:textId="77777777" w:rsidR="00CC79A9" w:rsidRPr="00CC79A9" w:rsidRDefault="009849A7" w:rsidP="00CC79A9">
      <w:pPr>
        <w:pStyle w:val="Default"/>
        <w:numPr>
          <w:ilvl w:val="0"/>
          <w:numId w:val="2"/>
        </w:numPr>
        <w:rPr>
          <w:sz w:val="22"/>
          <w:szCs w:val="22"/>
        </w:rPr>
      </w:pPr>
      <w:r>
        <w:rPr>
          <w:iCs/>
          <w:sz w:val="22"/>
          <w:szCs w:val="22"/>
        </w:rPr>
        <w:t>De skal styrke</w:t>
      </w:r>
      <w:r w:rsidR="00CC79A9" w:rsidRPr="00CC79A9">
        <w:rPr>
          <w:iCs/>
          <w:sz w:val="22"/>
          <w:szCs w:val="22"/>
        </w:rPr>
        <w:t xml:space="preserve"> det kommunale og regionale politiske ejerskab til sundhedsaftalen </w:t>
      </w:r>
    </w:p>
    <w:p w14:paraId="5B0E1DE4" w14:textId="77777777" w:rsidR="00CC79A9" w:rsidRPr="00CC79A9" w:rsidRDefault="009849A7" w:rsidP="00CC79A9">
      <w:pPr>
        <w:pStyle w:val="Default"/>
        <w:numPr>
          <w:ilvl w:val="0"/>
          <w:numId w:val="2"/>
        </w:numPr>
        <w:spacing w:after="6"/>
        <w:rPr>
          <w:sz w:val="22"/>
          <w:szCs w:val="22"/>
        </w:rPr>
      </w:pPr>
      <w:r>
        <w:rPr>
          <w:iCs/>
          <w:sz w:val="22"/>
          <w:szCs w:val="22"/>
        </w:rPr>
        <w:t>De skal sætte</w:t>
      </w:r>
      <w:r w:rsidR="00CC79A9" w:rsidRPr="00CC79A9">
        <w:rPr>
          <w:iCs/>
          <w:sz w:val="22"/>
          <w:szCs w:val="22"/>
        </w:rPr>
        <w:t xml:space="preserve"> yderligere politisk retning, herunder påvirker den nationale dagsorden </w:t>
      </w:r>
    </w:p>
    <w:p w14:paraId="479D88DF" w14:textId="77777777" w:rsidR="00CC79A9" w:rsidRPr="00CC79A9" w:rsidRDefault="009849A7" w:rsidP="00CC79A9">
      <w:pPr>
        <w:pStyle w:val="Default"/>
        <w:numPr>
          <w:ilvl w:val="0"/>
          <w:numId w:val="2"/>
        </w:numPr>
        <w:spacing w:after="6"/>
        <w:rPr>
          <w:sz w:val="22"/>
          <w:szCs w:val="22"/>
        </w:rPr>
      </w:pPr>
      <w:r>
        <w:rPr>
          <w:iCs/>
          <w:sz w:val="22"/>
          <w:szCs w:val="22"/>
        </w:rPr>
        <w:t>De skal skabe</w:t>
      </w:r>
      <w:r w:rsidR="00CC79A9" w:rsidRPr="00CC79A9">
        <w:rPr>
          <w:iCs/>
          <w:sz w:val="22"/>
          <w:szCs w:val="22"/>
        </w:rPr>
        <w:t xml:space="preserve"> en dynamisk sundhedsaftale for 2019-2022 med få mål </w:t>
      </w:r>
    </w:p>
    <w:p w14:paraId="0198B313" w14:textId="153CE555" w:rsidR="00CC79A9" w:rsidRPr="00CC79A9" w:rsidRDefault="009849A7" w:rsidP="00CC79A9">
      <w:pPr>
        <w:pStyle w:val="Default"/>
        <w:numPr>
          <w:ilvl w:val="0"/>
          <w:numId w:val="2"/>
        </w:numPr>
        <w:rPr>
          <w:sz w:val="22"/>
          <w:szCs w:val="22"/>
        </w:rPr>
      </w:pPr>
      <w:r>
        <w:rPr>
          <w:iCs/>
          <w:sz w:val="22"/>
          <w:szCs w:val="22"/>
        </w:rPr>
        <w:t xml:space="preserve">De skal </w:t>
      </w:r>
      <w:r w:rsidR="00031488">
        <w:rPr>
          <w:iCs/>
          <w:sz w:val="22"/>
          <w:szCs w:val="22"/>
        </w:rPr>
        <w:t>løbende formidle</w:t>
      </w:r>
      <w:r w:rsidR="00CC79A9" w:rsidRPr="00CC79A9">
        <w:rPr>
          <w:iCs/>
          <w:sz w:val="22"/>
          <w:szCs w:val="22"/>
        </w:rPr>
        <w:t xml:space="preserve"> resultater af sundhedssamarbejdet og betydningen for de syddanske borgere </w:t>
      </w:r>
    </w:p>
    <w:p w14:paraId="5A1A8E22" w14:textId="77777777" w:rsidR="00FD6BA4" w:rsidRPr="00F24DA0" w:rsidRDefault="00FD6BA4" w:rsidP="00C538F9">
      <w:pPr>
        <w:rPr>
          <w:b/>
        </w:rPr>
      </w:pPr>
    </w:p>
    <w:p w14:paraId="47CB8AF7" w14:textId="77777777" w:rsidR="00CC79A9" w:rsidRPr="00F24DA0" w:rsidRDefault="009849A7" w:rsidP="00C0139A">
      <w:pPr>
        <w:pStyle w:val="Overskrift3"/>
        <w:rPr>
          <w:b/>
        </w:rPr>
      </w:pPr>
      <w:r w:rsidRPr="00F24DA0">
        <w:rPr>
          <w:b/>
        </w:rPr>
        <w:t>Proces for udarbejdelse</w:t>
      </w:r>
      <w:r w:rsidR="00CC79A9" w:rsidRPr="00F24DA0">
        <w:rPr>
          <w:b/>
        </w:rPr>
        <w:t xml:space="preserve"> af den </w:t>
      </w:r>
      <w:r w:rsidRPr="00F24DA0">
        <w:rPr>
          <w:b/>
        </w:rPr>
        <w:t>kommende</w:t>
      </w:r>
      <w:r w:rsidR="00CC79A9" w:rsidRPr="00F24DA0">
        <w:rPr>
          <w:b/>
        </w:rPr>
        <w:t xml:space="preserve"> Sundhedsaftale</w:t>
      </w:r>
    </w:p>
    <w:p w14:paraId="669EF826" w14:textId="72D212B6" w:rsidR="00F57930" w:rsidRDefault="009849A7" w:rsidP="00C538F9">
      <w:r>
        <w:t>S</w:t>
      </w:r>
      <w:r w:rsidR="0070153F">
        <w:t>undhedsaftale</w:t>
      </w:r>
      <w:r>
        <w:t>n for 2019-2022</w:t>
      </w:r>
      <w:r w:rsidR="0070153F">
        <w:t xml:space="preserve"> skal </w:t>
      </w:r>
      <w:r w:rsidR="00031488">
        <w:t xml:space="preserve">godkendes </w:t>
      </w:r>
      <w:r>
        <w:t>i</w:t>
      </w:r>
      <w:r w:rsidR="0070153F">
        <w:t xml:space="preserve"> Sundhedsstyrelsen den</w:t>
      </w:r>
      <w:r w:rsidR="00CC79A9">
        <w:t xml:space="preserve"> 1. juni 2019. Det nuværende Sundhedskoordinationsudvalg har godkendt en procespl</w:t>
      </w:r>
      <w:r>
        <w:t>an for udarbejdelse af den nye s</w:t>
      </w:r>
      <w:r w:rsidR="00CC79A9">
        <w:t xml:space="preserve">undhedsaftale, som indebærer kommunalpolitisk deltagelse. </w:t>
      </w:r>
    </w:p>
    <w:p w14:paraId="7BA2C283" w14:textId="0613165B" w:rsidR="008C7FE3" w:rsidRDefault="00F57930" w:rsidP="00C538F9">
      <w:r>
        <w:t xml:space="preserve">Der </w:t>
      </w:r>
      <w:r w:rsidR="004F3C5C">
        <w:t xml:space="preserve">vil blive </w:t>
      </w:r>
      <w:r>
        <w:t>afhold</w:t>
      </w:r>
      <w:r w:rsidR="004F3C5C">
        <w:t>t</w:t>
      </w:r>
      <w:r>
        <w:t xml:space="preserve"> et</w:t>
      </w:r>
      <w:r w:rsidR="00CC79A9">
        <w:t xml:space="preserve"> opstartsmøde fre</w:t>
      </w:r>
      <w:r>
        <w:t>dag den 4. maj</w:t>
      </w:r>
      <w:r w:rsidR="009849A7">
        <w:t xml:space="preserve"> 2018</w:t>
      </w:r>
      <w:r>
        <w:t>,</w:t>
      </w:r>
      <w:r w:rsidR="00CC79A9">
        <w:t xml:space="preserve"> hvor alle formænd og næst</w:t>
      </w:r>
      <w:r w:rsidR="009849A7">
        <w:t>formænd fra relevante kommunal</w:t>
      </w:r>
      <w:r w:rsidR="00CC79A9">
        <w:t>politiske udvalg inviteres. Om formiddagen vil der væ</w:t>
      </w:r>
      <w:r w:rsidR="009849A7">
        <w:t xml:space="preserve">re et tværkommunalt møde, hvor de </w:t>
      </w:r>
      <w:r w:rsidR="00031488">
        <w:t>kommunale politikere</w:t>
      </w:r>
      <w:r w:rsidR="009849A7">
        <w:t xml:space="preserve"> vil </w:t>
      </w:r>
      <w:r w:rsidR="00031488">
        <w:t>få en</w:t>
      </w:r>
      <w:r w:rsidR="009849A7">
        <w:t xml:space="preserve"> </w:t>
      </w:r>
      <w:r w:rsidR="00031488">
        <w:t>introduktion</w:t>
      </w:r>
      <w:r w:rsidR="009849A7">
        <w:t xml:space="preserve"> til arbejdet omkring s</w:t>
      </w:r>
      <w:r w:rsidR="00CC79A9">
        <w:t>undhedsafta</w:t>
      </w:r>
      <w:r w:rsidR="00031488">
        <w:t xml:space="preserve">len med </w:t>
      </w:r>
      <w:r w:rsidR="007C4075">
        <w:t>særlig vægt</w:t>
      </w:r>
      <w:r w:rsidR="00031488">
        <w:t xml:space="preserve"> på kommunale</w:t>
      </w:r>
      <w:r w:rsidR="007C4075">
        <w:t xml:space="preserve"> forhold. O</w:t>
      </w:r>
      <w:r w:rsidR="009849A7">
        <w:t xml:space="preserve">m eftermiddagen vil der være et </w:t>
      </w:r>
      <w:r w:rsidR="007C4075">
        <w:t xml:space="preserve">tværsektorielt </w:t>
      </w:r>
      <w:r w:rsidR="009849A7">
        <w:t xml:space="preserve">opstartsmøde </w:t>
      </w:r>
      <w:r w:rsidR="007C4075">
        <w:t>med</w:t>
      </w:r>
      <w:r w:rsidR="009849A7">
        <w:t xml:space="preserve"> repræsentanter fra </w:t>
      </w:r>
      <w:r w:rsidR="00CC79A9">
        <w:t xml:space="preserve">PLO Syd og de regionale politikere </w:t>
      </w:r>
      <w:r w:rsidR="007C4075">
        <w:t>inden for sundhedsområdet</w:t>
      </w:r>
      <w:r w:rsidR="00CC79A9">
        <w:t>.</w:t>
      </w:r>
      <w:r w:rsidR="007C4075">
        <w:t xml:space="preserve"> Det overordnede f</w:t>
      </w:r>
      <w:r>
        <w:t xml:space="preserve">okus </w:t>
      </w:r>
      <w:r w:rsidR="004F3C5C">
        <w:t xml:space="preserve">i </w:t>
      </w:r>
      <w:r>
        <w:t>begge møder</w:t>
      </w:r>
      <w:r w:rsidR="00C0139A">
        <w:t xml:space="preserve"> vil være udarbejdelse af visioner for den kommende sundhedsaftale.</w:t>
      </w:r>
      <w:r w:rsidR="00CC79A9">
        <w:t xml:space="preserve"> </w:t>
      </w:r>
    </w:p>
    <w:p w14:paraId="2E0D0D55" w14:textId="3CA55530" w:rsidR="00CC79A9" w:rsidRDefault="00CC79A9" w:rsidP="00C538F9">
      <w:r>
        <w:t xml:space="preserve">Tilsvarende vil der være et </w:t>
      </w:r>
      <w:r w:rsidR="00C0139A">
        <w:t>tvær</w:t>
      </w:r>
      <w:r>
        <w:t xml:space="preserve">politisk møde </w:t>
      </w:r>
      <w:r w:rsidR="007C4075">
        <w:t>den 17. december 2018, hvor udkastet til den kommende sundhedsaftale</w:t>
      </w:r>
      <w:r w:rsidR="00C0139A">
        <w:t xml:space="preserve"> vil blive præsenteret.</w:t>
      </w:r>
      <w:r w:rsidR="007C4075">
        <w:t xml:space="preserve"> De</w:t>
      </w:r>
      <w:r w:rsidR="004F3C5C">
        <w:t xml:space="preserve">r vil på begge møder være </w:t>
      </w:r>
      <w:r w:rsidR="008C7FE3">
        <w:t>mulighed for at sikre et kommunalt afsæt</w:t>
      </w:r>
      <w:r w:rsidR="004F3C5C">
        <w:t xml:space="preserve"> i </w:t>
      </w:r>
      <w:r w:rsidR="008C7FE3">
        <w:t xml:space="preserve">den kommende sundhedsaftale. </w:t>
      </w:r>
    </w:p>
    <w:p w14:paraId="45C54587" w14:textId="77777777" w:rsidR="009849A7" w:rsidRDefault="009849A7" w:rsidP="00C0139A">
      <w:pPr>
        <w:pStyle w:val="Overskrift2"/>
      </w:pPr>
    </w:p>
    <w:p w14:paraId="3C09291B" w14:textId="46D50F55" w:rsidR="00C538F9" w:rsidRPr="00F24DA0" w:rsidRDefault="007C4075" w:rsidP="00C0139A">
      <w:pPr>
        <w:pStyle w:val="Overskrift2"/>
        <w:rPr>
          <w:b/>
        </w:rPr>
      </w:pPr>
      <w:r w:rsidRPr="00F24DA0">
        <w:rPr>
          <w:b/>
        </w:rPr>
        <w:t xml:space="preserve">KKR Syddanmarks sundhedspolitiske </w:t>
      </w:r>
      <w:r w:rsidR="00C538F9" w:rsidRPr="00F24DA0">
        <w:rPr>
          <w:b/>
        </w:rPr>
        <w:t>visioner</w:t>
      </w:r>
    </w:p>
    <w:p w14:paraId="467ABB36" w14:textId="5B3E9C10" w:rsidR="00C0139A" w:rsidRPr="00C0139A" w:rsidRDefault="007C4075" w:rsidP="00C0139A">
      <w:r>
        <w:t xml:space="preserve">KKR </w:t>
      </w:r>
      <w:r w:rsidR="00C0139A">
        <w:t xml:space="preserve">Syddanmark godkendte i efteråret 2016 en række politiske visioner for sundhedsområdet: </w:t>
      </w:r>
      <w:r w:rsidR="00C0139A" w:rsidRPr="00C0139A">
        <w:rPr>
          <w:rFonts w:eastAsia="Times New Roman" w:cstheme="minorHAnsi"/>
          <w:lang w:eastAsia="da-DK"/>
        </w:rPr>
        <w:t>KKR Syddanmarks sundhedspolitiske visioner – Sammen om borgernes sundhedsvæsen 2025.</w:t>
      </w:r>
    </w:p>
    <w:p w14:paraId="6D6CEE9D" w14:textId="77777777" w:rsidR="00C0139A" w:rsidRPr="00C0139A" w:rsidRDefault="00C0139A" w:rsidP="00C0139A">
      <w:pPr>
        <w:spacing w:before="100" w:beforeAutospacing="1" w:after="100" w:afterAutospacing="1" w:line="240" w:lineRule="auto"/>
        <w:rPr>
          <w:rFonts w:eastAsia="Times New Roman" w:cstheme="minorHAnsi"/>
          <w:lang w:eastAsia="da-DK"/>
        </w:rPr>
      </w:pPr>
      <w:r w:rsidRPr="00C0139A">
        <w:rPr>
          <w:rFonts w:eastAsia="Times New Roman" w:cstheme="minorHAnsi"/>
          <w:lang w:eastAsia="da-DK"/>
        </w:rPr>
        <w:t>Visionspapiret tager afsæt i et fælles styrende borgerperspektiv og giver et bud på en ambitiøs fælles retning med overordnede mål, prioriterede indsatsområder og en fælles tilgang til udviklingen af et endnu stærkere borgernært og sammenhængende sundhedsvæsen: Borgeren skal spille en langt større rolle end i dag i forhold til egen sundhed og skal være en central drivkraft og medskaber i sundhedsvæsenets udvikling.</w:t>
      </w:r>
    </w:p>
    <w:p w14:paraId="070B01BD" w14:textId="77777777" w:rsidR="00C0139A" w:rsidRDefault="00C0139A" w:rsidP="00C0139A">
      <w:pPr>
        <w:spacing w:before="100" w:beforeAutospacing="1" w:after="100" w:afterAutospacing="1" w:line="240" w:lineRule="auto"/>
        <w:rPr>
          <w:rFonts w:eastAsia="Times New Roman" w:cstheme="minorHAnsi"/>
          <w:lang w:eastAsia="da-DK"/>
        </w:rPr>
      </w:pPr>
      <w:r w:rsidRPr="00C0139A">
        <w:rPr>
          <w:rFonts w:eastAsia="Times New Roman" w:cstheme="minorHAnsi"/>
          <w:lang w:eastAsia="da-DK"/>
        </w:rPr>
        <w:t>I visionspapiret opstilles en o</w:t>
      </w:r>
      <w:r>
        <w:rPr>
          <w:rFonts w:eastAsia="Times New Roman" w:cstheme="minorHAnsi"/>
          <w:lang w:eastAsia="da-DK"/>
        </w:rPr>
        <w:t>verordnet vision og to hovedmål:</w:t>
      </w:r>
    </w:p>
    <w:p w14:paraId="4C4E5726" w14:textId="77777777" w:rsidR="00C0139A" w:rsidRPr="00F57930" w:rsidRDefault="00C0139A" w:rsidP="00F57930">
      <w:pPr>
        <w:pStyle w:val="Listeafsnit"/>
        <w:numPr>
          <w:ilvl w:val="0"/>
          <w:numId w:val="6"/>
        </w:numPr>
        <w:spacing w:before="100" w:beforeAutospacing="1" w:after="100" w:afterAutospacing="1" w:line="240" w:lineRule="auto"/>
        <w:rPr>
          <w:rFonts w:eastAsia="Times New Roman" w:cstheme="minorHAnsi"/>
          <w:lang w:eastAsia="da-DK"/>
        </w:rPr>
      </w:pPr>
      <w:r w:rsidRPr="00C0139A">
        <w:rPr>
          <w:rFonts w:eastAsia="Times New Roman" w:cstheme="minorHAnsi"/>
          <w:lang w:eastAsia="da-DK"/>
        </w:rPr>
        <w:t>Vision: De syddanske borgere har i 2025 opnået en forbedret sundhedstilstand ved i langt højere grad at få ansvar for egen sundhed i samspil med et borgernært sundhedsvæsen, der understøtter borgerens aktive rolle og sundhed.</w:t>
      </w:r>
    </w:p>
    <w:p w14:paraId="74721C13" w14:textId="77777777" w:rsidR="00C0139A" w:rsidRPr="00F57930" w:rsidRDefault="00C0139A" w:rsidP="00F57930">
      <w:pPr>
        <w:pStyle w:val="Listeafsnit"/>
        <w:numPr>
          <w:ilvl w:val="0"/>
          <w:numId w:val="6"/>
        </w:numPr>
        <w:spacing w:before="100" w:beforeAutospacing="1" w:after="100" w:afterAutospacing="1" w:line="240" w:lineRule="auto"/>
        <w:rPr>
          <w:rFonts w:eastAsia="Times New Roman" w:cstheme="minorHAnsi"/>
          <w:lang w:eastAsia="da-DK"/>
        </w:rPr>
      </w:pPr>
      <w:r w:rsidRPr="00C0139A">
        <w:rPr>
          <w:rFonts w:eastAsia="Times New Roman" w:cstheme="minorHAnsi"/>
          <w:lang w:eastAsia="da-DK"/>
        </w:rPr>
        <w:t>Hovedmål 1: 90 % af alle syddanskere vurderer deres helbred som godt i 2025.</w:t>
      </w:r>
    </w:p>
    <w:p w14:paraId="58AC0BD9" w14:textId="77777777" w:rsidR="00C0139A" w:rsidRPr="00C0139A" w:rsidRDefault="00C0139A" w:rsidP="00C0139A">
      <w:pPr>
        <w:pStyle w:val="Listeafsnit"/>
        <w:numPr>
          <w:ilvl w:val="0"/>
          <w:numId w:val="6"/>
        </w:numPr>
        <w:spacing w:before="100" w:beforeAutospacing="1" w:after="100" w:afterAutospacing="1" w:line="240" w:lineRule="auto"/>
        <w:rPr>
          <w:rFonts w:eastAsia="Times New Roman" w:cstheme="minorHAnsi"/>
          <w:lang w:eastAsia="da-DK"/>
        </w:rPr>
      </w:pPr>
      <w:r w:rsidRPr="00C0139A">
        <w:rPr>
          <w:rFonts w:eastAsia="Times New Roman" w:cstheme="minorHAnsi"/>
          <w:lang w:eastAsia="da-DK"/>
        </w:rPr>
        <w:lastRenderedPageBreak/>
        <w:t>Hovedmål 2: Igennem et aktivt samarbejde om sundhed er antallet af syddanskere med behov for behandling i sundhedsvæsenet faldet med 15 % i 2025.</w:t>
      </w:r>
    </w:p>
    <w:p w14:paraId="5B4F62EA" w14:textId="049AA592" w:rsidR="00C538F9" w:rsidRDefault="00ED262D" w:rsidP="00C538F9">
      <w:r>
        <w:t>KKR visionen og de tilhørende mål er kendt og indarbejdet i d</w:t>
      </w:r>
      <w:r w:rsidR="00F57930">
        <w:t>e syddanske kommuner</w:t>
      </w:r>
      <w:r>
        <w:t xml:space="preserve">s sundhedsområder. </w:t>
      </w:r>
      <w:r w:rsidR="0070153F">
        <w:t xml:space="preserve"> </w:t>
      </w:r>
      <w:r>
        <w:t xml:space="preserve">Det nuværende </w:t>
      </w:r>
      <w:r w:rsidR="004F3C5C">
        <w:t>S</w:t>
      </w:r>
      <w:r>
        <w:t>undhedskoordinationsudvalg har med udgangspunkt i blandt andet KKR visionerne udarbejdet overleveringspapiret til det kommende udvalg. V</w:t>
      </w:r>
      <w:r w:rsidR="0070153F">
        <w:t xml:space="preserve">isionerne </w:t>
      </w:r>
      <w:r>
        <w:t xml:space="preserve">vil, </w:t>
      </w:r>
      <w:r w:rsidR="0070153F">
        <w:t>i</w:t>
      </w:r>
      <w:r>
        <w:t xml:space="preserve"> det omfang, det tværsektorielle område tillader det,</w:t>
      </w:r>
      <w:r w:rsidR="0070153F">
        <w:t xml:space="preserve"> inddrages</w:t>
      </w:r>
      <w:r w:rsidR="00C0139A">
        <w:t xml:space="preserve"> i udarbejdelsen af den kommende sundhedsaftale. </w:t>
      </w:r>
    </w:p>
    <w:p w14:paraId="164ADFF4" w14:textId="77777777" w:rsidR="007F09A0" w:rsidRDefault="007F09A0" w:rsidP="00C538F9"/>
    <w:p w14:paraId="517E48B0" w14:textId="77777777" w:rsidR="00C538F9" w:rsidRPr="00F24DA0" w:rsidRDefault="00C538F9" w:rsidP="00C0139A">
      <w:pPr>
        <w:pStyle w:val="Overskrift1"/>
        <w:rPr>
          <w:b/>
        </w:rPr>
      </w:pPr>
      <w:r w:rsidRPr="00F24DA0">
        <w:rPr>
          <w:b/>
        </w:rPr>
        <w:t>Indstilling</w:t>
      </w:r>
    </w:p>
    <w:p w14:paraId="74B778DA" w14:textId="10D8446B" w:rsidR="00C0139A" w:rsidRDefault="00ED262D" w:rsidP="00C538F9">
      <w:r>
        <w:t>Det indstilles, at u</w:t>
      </w:r>
      <w:r w:rsidR="00C0139A">
        <w:t xml:space="preserve">dvalget: </w:t>
      </w:r>
    </w:p>
    <w:p w14:paraId="3DA43922" w14:textId="77777777" w:rsidR="00C538F9" w:rsidRDefault="00C0139A" w:rsidP="00C0139A">
      <w:pPr>
        <w:pStyle w:val="Listeafsnit"/>
        <w:numPr>
          <w:ilvl w:val="0"/>
          <w:numId w:val="7"/>
        </w:numPr>
      </w:pPr>
      <w:r>
        <w:t>Drøfter</w:t>
      </w:r>
      <w:r w:rsidR="00C538F9">
        <w:t>, hvordan der sikres politisk forankring af sundh</w:t>
      </w:r>
      <w:r w:rsidR="0070153F">
        <w:t>edsaftalesamarbejdet i kommunen</w:t>
      </w:r>
    </w:p>
    <w:p w14:paraId="6030A398" w14:textId="77777777" w:rsidR="00C538F9" w:rsidRDefault="00C0139A" w:rsidP="00C0139A">
      <w:pPr>
        <w:pStyle w:val="Listeafsnit"/>
        <w:numPr>
          <w:ilvl w:val="0"/>
          <w:numId w:val="7"/>
        </w:numPr>
      </w:pPr>
      <w:r>
        <w:t>Godkender</w:t>
      </w:r>
      <w:r w:rsidR="00C538F9">
        <w:t>, at der efter hvert møde i Sundhedskoordinationsudvalget er et fast orienteringspunkt på dagsordenen til udvalget for sundhed</w:t>
      </w:r>
    </w:p>
    <w:p w14:paraId="4500DAAE" w14:textId="2568E08E" w:rsidR="00C538F9" w:rsidRDefault="0070153F" w:rsidP="0070153F">
      <w:pPr>
        <w:pStyle w:val="Listeafsnit"/>
        <w:numPr>
          <w:ilvl w:val="0"/>
          <w:numId w:val="7"/>
        </w:numPr>
      </w:pPr>
      <w:r>
        <w:t>Tage</w:t>
      </w:r>
      <w:r w:rsidR="00FA1C0C">
        <w:t>r</w:t>
      </w:r>
      <w:r>
        <w:t xml:space="preserve"> sagen til </w:t>
      </w:r>
      <w:r w:rsidR="00C538F9">
        <w:t>orientering</w:t>
      </w:r>
    </w:p>
    <w:p w14:paraId="4CD22498" w14:textId="77777777" w:rsidR="00C538F9" w:rsidRPr="00C538F9" w:rsidRDefault="00C538F9" w:rsidP="00C538F9"/>
    <w:sectPr w:rsidR="00C538F9" w:rsidRPr="00C538F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0725F"/>
    <w:multiLevelType w:val="hybridMultilevel"/>
    <w:tmpl w:val="FF7039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0682617"/>
    <w:multiLevelType w:val="hybridMultilevel"/>
    <w:tmpl w:val="DA00F6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4553509"/>
    <w:multiLevelType w:val="hybridMultilevel"/>
    <w:tmpl w:val="C00AD8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4D143C8"/>
    <w:multiLevelType w:val="hybridMultilevel"/>
    <w:tmpl w:val="16A8A8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8BE6FB2"/>
    <w:multiLevelType w:val="hybridMultilevel"/>
    <w:tmpl w:val="8C46F4AC"/>
    <w:lvl w:ilvl="0" w:tplc="0442BED0">
      <w:start w:val="1"/>
      <w:numFmt w:val="bullet"/>
      <w:lvlText w:val="•"/>
      <w:lvlJc w:val="left"/>
      <w:pPr>
        <w:tabs>
          <w:tab w:val="num" w:pos="720"/>
        </w:tabs>
        <w:ind w:left="720" w:hanging="360"/>
      </w:pPr>
      <w:rPr>
        <w:rFonts w:ascii="Arial" w:hAnsi="Arial" w:hint="default"/>
      </w:rPr>
    </w:lvl>
    <w:lvl w:ilvl="1" w:tplc="AC3CEE26" w:tentative="1">
      <w:start w:val="1"/>
      <w:numFmt w:val="bullet"/>
      <w:lvlText w:val="•"/>
      <w:lvlJc w:val="left"/>
      <w:pPr>
        <w:tabs>
          <w:tab w:val="num" w:pos="1440"/>
        </w:tabs>
        <w:ind w:left="1440" w:hanging="360"/>
      </w:pPr>
      <w:rPr>
        <w:rFonts w:ascii="Arial" w:hAnsi="Arial" w:hint="default"/>
      </w:rPr>
    </w:lvl>
    <w:lvl w:ilvl="2" w:tplc="C6BA6F02" w:tentative="1">
      <w:start w:val="1"/>
      <w:numFmt w:val="bullet"/>
      <w:lvlText w:val="•"/>
      <w:lvlJc w:val="left"/>
      <w:pPr>
        <w:tabs>
          <w:tab w:val="num" w:pos="2160"/>
        </w:tabs>
        <w:ind w:left="2160" w:hanging="360"/>
      </w:pPr>
      <w:rPr>
        <w:rFonts w:ascii="Arial" w:hAnsi="Arial" w:hint="default"/>
      </w:rPr>
    </w:lvl>
    <w:lvl w:ilvl="3" w:tplc="FDAA206A" w:tentative="1">
      <w:start w:val="1"/>
      <w:numFmt w:val="bullet"/>
      <w:lvlText w:val="•"/>
      <w:lvlJc w:val="left"/>
      <w:pPr>
        <w:tabs>
          <w:tab w:val="num" w:pos="2880"/>
        </w:tabs>
        <w:ind w:left="2880" w:hanging="360"/>
      </w:pPr>
      <w:rPr>
        <w:rFonts w:ascii="Arial" w:hAnsi="Arial" w:hint="default"/>
      </w:rPr>
    </w:lvl>
    <w:lvl w:ilvl="4" w:tplc="F8EADF5A" w:tentative="1">
      <w:start w:val="1"/>
      <w:numFmt w:val="bullet"/>
      <w:lvlText w:val="•"/>
      <w:lvlJc w:val="left"/>
      <w:pPr>
        <w:tabs>
          <w:tab w:val="num" w:pos="3600"/>
        </w:tabs>
        <w:ind w:left="3600" w:hanging="360"/>
      </w:pPr>
      <w:rPr>
        <w:rFonts w:ascii="Arial" w:hAnsi="Arial" w:hint="default"/>
      </w:rPr>
    </w:lvl>
    <w:lvl w:ilvl="5" w:tplc="40B007EE" w:tentative="1">
      <w:start w:val="1"/>
      <w:numFmt w:val="bullet"/>
      <w:lvlText w:val="•"/>
      <w:lvlJc w:val="left"/>
      <w:pPr>
        <w:tabs>
          <w:tab w:val="num" w:pos="4320"/>
        </w:tabs>
        <w:ind w:left="4320" w:hanging="360"/>
      </w:pPr>
      <w:rPr>
        <w:rFonts w:ascii="Arial" w:hAnsi="Arial" w:hint="default"/>
      </w:rPr>
    </w:lvl>
    <w:lvl w:ilvl="6" w:tplc="7E701022" w:tentative="1">
      <w:start w:val="1"/>
      <w:numFmt w:val="bullet"/>
      <w:lvlText w:val="•"/>
      <w:lvlJc w:val="left"/>
      <w:pPr>
        <w:tabs>
          <w:tab w:val="num" w:pos="5040"/>
        </w:tabs>
        <w:ind w:left="5040" w:hanging="360"/>
      </w:pPr>
      <w:rPr>
        <w:rFonts w:ascii="Arial" w:hAnsi="Arial" w:hint="default"/>
      </w:rPr>
    </w:lvl>
    <w:lvl w:ilvl="7" w:tplc="47BEC1DC" w:tentative="1">
      <w:start w:val="1"/>
      <w:numFmt w:val="bullet"/>
      <w:lvlText w:val="•"/>
      <w:lvlJc w:val="left"/>
      <w:pPr>
        <w:tabs>
          <w:tab w:val="num" w:pos="5760"/>
        </w:tabs>
        <w:ind w:left="5760" w:hanging="360"/>
      </w:pPr>
      <w:rPr>
        <w:rFonts w:ascii="Arial" w:hAnsi="Arial" w:hint="default"/>
      </w:rPr>
    </w:lvl>
    <w:lvl w:ilvl="8" w:tplc="BD3C4C7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A8472C4"/>
    <w:multiLevelType w:val="hybridMultilevel"/>
    <w:tmpl w:val="A5E855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D89519F"/>
    <w:multiLevelType w:val="hybridMultilevel"/>
    <w:tmpl w:val="F0E29F96"/>
    <w:lvl w:ilvl="0" w:tplc="DC1CA46C">
      <w:start w:val="1"/>
      <w:numFmt w:val="bullet"/>
      <w:lvlText w:val="•"/>
      <w:lvlJc w:val="left"/>
      <w:pPr>
        <w:tabs>
          <w:tab w:val="num" w:pos="720"/>
        </w:tabs>
        <w:ind w:left="720" w:hanging="360"/>
      </w:pPr>
      <w:rPr>
        <w:rFonts w:ascii="Arial" w:hAnsi="Arial" w:hint="default"/>
      </w:rPr>
    </w:lvl>
    <w:lvl w:ilvl="1" w:tplc="2E9EB0C4" w:tentative="1">
      <w:start w:val="1"/>
      <w:numFmt w:val="bullet"/>
      <w:lvlText w:val="•"/>
      <w:lvlJc w:val="left"/>
      <w:pPr>
        <w:tabs>
          <w:tab w:val="num" w:pos="1440"/>
        </w:tabs>
        <w:ind w:left="1440" w:hanging="360"/>
      </w:pPr>
      <w:rPr>
        <w:rFonts w:ascii="Arial" w:hAnsi="Arial" w:hint="default"/>
      </w:rPr>
    </w:lvl>
    <w:lvl w:ilvl="2" w:tplc="C2C8E942" w:tentative="1">
      <w:start w:val="1"/>
      <w:numFmt w:val="bullet"/>
      <w:lvlText w:val="•"/>
      <w:lvlJc w:val="left"/>
      <w:pPr>
        <w:tabs>
          <w:tab w:val="num" w:pos="2160"/>
        </w:tabs>
        <w:ind w:left="2160" w:hanging="360"/>
      </w:pPr>
      <w:rPr>
        <w:rFonts w:ascii="Arial" w:hAnsi="Arial" w:hint="default"/>
      </w:rPr>
    </w:lvl>
    <w:lvl w:ilvl="3" w:tplc="0FFED43E" w:tentative="1">
      <w:start w:val="1"/>
      <w:numFmt w:val="bullet"/>
      <w:lvlText w:val="•"/>
      <w:lvlJc w:val="left"/>
      <w:pPr>
        <w:tabs>
          <w:tab w:val="num" w:pos="2880"/>
        </w:tabs>
        <w:ind w:left="2880" w:hanging="360"/>
      </w:pPr>
      <w:rPr>
        <w:rFonts w:ascii="Arial" w:hAnsi="Arial" w:hint="default"/>
      </w:rPr>
    </w:lvl>
    <w:lvl w:ilvl="4" w:tplc="EE1EA146" w:tentative="1">
      <w:start w:val="1"/>
      <w:numFmt w:val="bullet"/>
      <w:lvlText w:val="•"/>
      <w:lvlJc w:val="left"/>
      <w:pPr>
        <w:tabs>
          <w:tab w:val="num" w:pos="3600"/>
        </w:tabs>
        <w:ind w:left="3600" w:hanging="360"/>
      </w:pPr>
      <w:rPr>
        <w:rFonts w:ascii="Arial" w:hAnsi="Arial" w:hint="default"/>
      </w:rPr>
    </w:lvl>
    <w:lvl w:ilvl="5" w:tplc="A0B83560" w:tentative="1">
      <w:start w:val="1"/>
      <w:numFmt w:val="bullet"/>
      <w:lvlText w:val="•"/>
      <w:lvlJc w:val="left"/>
      <w:pPr>
        <w:tabs>
          <w:tab w:val="num" w:pos="4320"/>
        </w:tabs>
        <w:ind w:left="4320" w:hanging="360"/>
      </w:pPr>
      <w:rPr>
        <w:rFonts w:ascii="Arial" w:hAnsi="Arial" w:hint="default"/>
      </w:rPr>
    </w:lvl>
    <w:lvl w:ilvl="6" w:tplc="1B3E7E3A" w:tentative="1">
      <w:start w:val="1"/>
      <w:numFmt w:val="bullet"/>
      <w:lvlText w:val="•"/>
      <w:lvlJc w:val="left"/>
      <w:pPr>
        <w:tabs>
          <w:tab w:val="num" w:pos="5040"/>
        </w:tabs>
        <w:ind w:left="5040" w:hanging="360"/>
      </w:pPr>
      <w:rPr>
        <w:rFonts w:ascii="Arial" w:hAnsi="Arial" w:hint="default"/>
      </w:rPr>
    </w:lvl>
    <w:lvl w:ilvl="7" w:tplc="DB2A8E42" w:tentative="1">
      <w:start w:val="1"/>
      <w:numFmt w:val="bullet"/>
      <w:lvlText w:val="•"/>
      <w:lvlJc w:val="left"/>
      <w:pPr>
        <w:tabs>
          <w:tab w:val="num" w:pos="5760"/>
        </w:tabs>
        <w:ind w:left="5760" w:hanging="360"/>
      </w:pPr>
      <w:rPr>
        <w:rFonts w:ascii="Arial" w:hAnsi="Arial" w:hint="default"/>
      </w:rPr>
    </w:lvl>
    <w:lvl w:ilvl="8" w:tplc="DDD0212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B7C7A50"/>
    <w:multiLevelType w:val="hybridMultilevel"/>
    <w:tmpl w:val="40EAB1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F8410FF"/>
    <w:multiLevelType w:val="hybridMultilevel"/>
    <w:tmpl w:val="7360CB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5"/>
  </w:num>
  <w:num w:numId="5">
    <w:abstractNumId w:val="0"/>
  </w:num>
  <w:num w:numId="6">
    <w:abstractNumId w:val="2"/>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F9"/>
    <w:rsid w:val="00031488"/>
    <w:rsid w:val="001D69B6"/>
    <w:rsid w:val="004F3C5C"/>
    <w:rsid w:val="005432E4"/>
    <w:rsid w:val="00575BA2"/>
    <w:rsid w:val="006935C8"/>
    <w:rsid w:val="0070153F"/>
    <w:rsid w:val="007151FF"/>
    <w:rsid w:val="007C4075"/>
    <w:rsid w:val="007F09A0"/>
    <w:rsid w:val="008C7459"/>
    <w:rsid w:val="008C7FE3"/>
    <w:rsid w:val="009849A7"/>
    <w:rsid w:val="00A16302"/>
    <w:rsid w:val="00A16B7A"/>
    <w:rsid w:val="00A6260A"/>
    <w:rsid w:val="00A71598"/>
    <w:rsid w:val="00B077AD"/>
    <w:rsid w:val="00B07A46"/>
    <w:rsid w:val="00B24E2A"/>
    <w:rsid w:val="00B32892"/>
    <w:rsid w:val="00C0139A"/>
    <w:rsid w:val="00C538F9"/>
    <w:rsid w:val="00CC79A9"/>
    <w:rsid w:val="00D23C69"/>
    <w:rsid w:val="00D47DE7"/>
    <w:rsid w:val="00DC2149"/>
    <w:rsid w:val="00DE59A3"/>
    <w:rsid w:val="00E602D1"/>
    <w:rsid w:val="00ED262D"/>
    <w:rsid w:val="00F24DA0"/>
    <w:rsid w:val="00F57930"/>
    <w:rsid w:val="00F76FDF"/>
    <w:rsid w:val="00FA1C0C"/>
    <w:rsid w:val="00FA3B3F"/>
    <w:rsid w:val="00FD6B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63C4F"/>
  <w15:chartTrackingRefBased/>
  <w15:docId w15:val="{D26B02FE-5FAA-4AD5-A70A-BA57CF9A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C538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C538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C013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C538F9"/>
    <w:pPr>
      <w:spacing w:after="0" w:line="240" w:lineRule="auto"/>
    </w:pPr>
  </w:style>
  <w:style w:type="character" w:customStyle="1" w:styleId="Overskrift1Tegn">
    <w:name w:val="Overskrift 1 Tegn"/>
    <w:basedOn w:val="Standardskrifttypeiafsnit"/>
    <w:link w:val="Overskrift1"/>
    <w:uiPriority w:val="9"/>
    <w:rsid w:val="00C538F9"/>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C538F9"/>
    <w:rPr>
      <w:rFonts w:asciiTheme="majorHAnsi" w:eastAsiaTheme="majorEastAsia" w:hAnsiTheme="majorHAnsi" w:cstheme="majorBidi"/>
      <w:color w:val="2E74B5" w:themeColor="accent1" w:themeShade="BF"/>
      <w:sz w:val="26"/>
      <w:szCs w:val="26"/>
    </w:rPr>
  </w:style>
  <w:style w:type="paragraph" w:customStyle="1" w:styleId="Default">
    <w:name w:val="Default"/>
    <w:rsid w:val="00FD6BA4"/>
    <w:pPr>
      <w:autoSpaceDE w:val="0"/>
      <w:autoSpaceDN w:val="0"/>
      <w:adjustRightInd w:val="0"/>
      <w:spacing w:after="0" w:line="240" w:lineRule="auto"/>
    </w:pPr>
    <w:rPr>
      <w:rFonts w:ascii="Calibri" w:hAnsi="Calibri" w:cs="Calibri"/>
      <w:color w:val="000000"/>
      <w:sz w:val="24"/>
      <w:szCs w:val="24"/>
    </w:rPr>
  </w:style>
  <w:style w:type="paragraph" w:styleId="Listeafsnit">
    <w:name w:val="List Paragraph"/>
    <w:basedOn w:val="Normal"/>
    <w:uiPriority w:val="34"/>
    <w:qFormat/>
    <w:rsid w:val="00FD6BA4"/>
    <w:pPr>
      <w:ind w:left="720"/>
      <w:contextualSpacing/>
    </w:pPr>
  </w:style>
  <w:style w:type="character" w:customStyle="1" w:styleId="Overskrift3Tegn">
    <w:name w:val="Overskrift 3 Tegn"/>
    <w:basedOn w:val="Standardskrifttypeiafsnit"/>
    <w:link w:val="Overskrift3"/>
    <w:uiPriority w:val="9"/>
    <w:rsid w:val="00C0139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C0139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7F09A0"/>
    <w:rPr>
      <w:sz w:val="16"/>
      <w:szCs w:val="16"/>
    </w:rPr>
  </w:style>
  <w:style w:type="paragraph" w:styleId="Kommentartekst">
    <w:name w:val="annotation text"/>
    <w:basedOn w:val="Normal"/>
    <w:link w:val="KommentartekstTegn"/>
    <w:uiPriority w:val="99"/>
    <w:semiHidden/>
    <w:unhideWhenUsed/>
    <w:rsid w:val="007F09A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F09A0"/>
    <w:rPr>
      <w:sz w:val="20"/>
      <w:szCs w:val="20"/>
    </w:rPr>
  </w:style>
  <w:style w:type="paragraph" w:styleId="Kommentaremne">
    <w:name w:val="annotation subject"/>
    <w:basedOn w:val="Kommentartekst"/>
    <w:next w:val="Kommentartekst"/>
    <w:link w:val="KommentaremneTegn"/>
    <w:uiPriority w:val="99"/>
    <w:semiHidden/>
    <w:unhideWhenUsed/>
    <w:rsid w:val="007F09A0"/>
    <w:rPr>
      <w:b/>
      <w:bCs/>
    </w:rPr>
  </w:style>
  <w:style w:type="character" w:customStyle="1" w:styleId="KommentaremneTegn">
    <w:name w:val="Kommentaremne Tegn"/>
    <w:basedOn w:val="KommentartekstTegn"/>
    <w:link w:val="Kommentaremne"/>
    <w:uiPriority w:val="99"/>
    <w:semiHidden/>
    <w:rsid w:val="007F09A0"/>
    <w:rPr>
      <w:b/>
      <w:bCs/>
      <w:sz w:val="20"/>
      <w:szCs w:val="20"/>
    </w:rPr>
  </w:style>
  <w:style w:type="paragraph" w:styleId="Markeringsbobletekst">
    <w:name w:val="Balloon Text"/>
    <w:basedOn w:val="Normal"/>
    <w:link w:val="MarkeringsbobletekstTegn"/>
    <w:uiPriority w:val="99"/>
    <w:semiHidden/>
    <w:unhideWhenUsed/>
    <w:rsid w:val="007F09A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F09A0"/>
    <w:rPr>
      <w:rFonts w:ascii="Segoe UI" w:hAnsi="Segoe UI" w:cs="Segoe UI"/>
      <w:sz w:val="18"/>
      <w:szCs w:val="18"/>
    </w:rPr>
  </w:style>
  <w:style w:type="character" w:customStyle="1" w:styleId="st1">
    <w:name w:val="st1"/>
    <w:basedOn w:val="Standardskrifttypeiafsnit"/>
    <w:rsid w:val="00B24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89848">
      <w:bodyDiv w:val="1"/>
      <w:marLeft w:val="0"/>
      <w:marRight w:val="0"/>
      <w:marTop w:val="0"/>
      <w:marBottom w:val="0"/>
      <w:divBdr>
        <w:top w:val="none" w:sz="0" w:space="0" w:color="auto"/>
        <w:left w:val="none" w:sz="0" w:space="0" w:color="auto"/>
        <w:bottom w:val="none" w:sz="0" w:space="0" w:color="auto"/>
        <w:right w:val="none" w:sz="0" w:space="0" w:color="auto"/>
      </w:divBdr>
      <w:divsChild>
        <w:div w:id="1450395823">
          <w:marLeft w:val="274"/>
          <w:marRight w:val="0"/>
          <w:marTop w:val="0"/>
          <w:marBottom w:val="0"/>
          <w:divBdr>
            <w:top w:val="none" w:sz="0" w:space="0" w:color="auto"/>
            <w:left w:val="none" w:sz="0" w:space="0" w:color="auto"/>
            <w:bottom w:val="none" w:sz="0" w:space="0" w:color="auto"/>
            <w:right w:val="none" w:sz="0" w:space="0" w:color="auto"/>
          </w:divBdr>
        </w:div>
        <w:div w:id="1039360866">
          <w:marLeft w:val="274"/>
          <w:marRight w:val="0"/>
          <w:marTop w:val="0"/>
          <w:marBottom w:val="0"/>
          <w:divBdr>
            <w:top w:val="none" w:sz="0" w:space="0" w:color="auto"/>
            <w:left w:val="none" w:sz="0" w:space="0" w:color="auto"/>
            <w:bottom w:val="none" w:sz="0" w:space="0" w:color="auto"/>
            <w:right w:val="none" w:sz="0" w:space="0" w:color="auto"/>
          </w:divBdr>
        </w:div>
        <w:div w:id="135419634">
          <w:marLeft w:val="274"/>
          <w:marRight w:val="0"/>
          <w:marTop w:val="0"/>
          <w:marBottom w:val="0"/>
          <w:divBdr>
            <w:top w:val="none" w:sz="0" w:space="0" w:color="auto"/>
            <w:left w:val="none" w:sz="0" w:space="0" w:color="auto"/>
            <w:bottom w:val="none" w:sz="0" w:space="0" w:color="auto"/>
            <w:right w:val="none" w:sz="0" w:space="0" w:color="auto"/>
          </w:divBdr>
        </w:div>
        <w:div w:id="19474577">
          <w:marLeft w:val="274"/>
          <w:marRight w:val="0"/>
          <w:marTop w:val="0"/>
          <w:marBottom w:val="0"/>
          <w:divBdr>
            <w:top w:val="none" w:sz="0" w:space="0" w:color="auto"/>
            <w:left w:val="none" w:sz="0" w:space="0" w:color="auto"/>
            <w:bottom w:val="none" w:sz="0" w:space="0" w:color="auto"/>
            <w:right w:val="none" w:sz="0" w:space="0" w:color="auto"/>
          </w:divBdr>
        </w:div>
        <w:div w:id="1348096844">
          <w:marLeft w:val="274"/>
          <w:marRight w:val="0"/>
          <w:marTop w:val="0"/>
          <w:marBottom w:val="0"/>
          <w:divBdr>
            <w:top w:val="none" w:sz="0" w:space="0" w:color="auto"/>
            <w:left w:val="none" w:sz="0" w:space="0" w:color="auto"/>
            <w:bottom w:val="none" w:sz="0" w:space="0" w:color="auto"/>
            <w:right w:val="none" w:sz="0" w:space="0" w:color="auto"/>
          </w:divBdr>
        </w:div>
        <w:div w:id="1175803185">
          <w:marLeft w:val="274"/>
          <w:marRight w:val="0"/>
          <w:marTop w:val="0"/>
          <w:marBottom w:val="0"/>
          <w:divBdr>
            <w:top w:val="none" w:sz="0" w:space="0" w:color="auto"/>
            <w:left w:val="none" w:sz="0" w:space="0" w:color="auto"/>
            <w:bottom w:val="none" w:sz="0" w:space="0" w:color="auto"/>
            <w:right w:val="none" w:sz="0" w:space="0" w:color="auto"/>
          </w:divBdr>
        </w:div>
        <w:div w:id="771821868">
          <w:marLeft w:val="274"/>
          <w:marRight w:val="0"/>
          <w:marTop w:val="0"/>
          <w:marBottom w:val="0"/>
          <w:divBdr>
            <w:top w:val="none" w:sz="0" w:space="0" w:color="auto"/>
            <w:left w:val="none" w:sz="0" w:space="0" w:color="auto"/>
            <w:bottom w:val="none" w:sz="0" w:space="0" w:color="auto"/>
            <w:right w:val="none" w:sz="0" w:space="0" w:color="auto"/>
          </w:divBdr>
        </w:div>
        <w:div w:id="2098283695">
          <w:marLeft w:val="274"/>
          <w:marRight w:val="0"/>
          <w:marTop w:val="0"/>
          <w:marBottom w:val="0"/>
          <w:divBdr>
            <w:top w:val="none" w:sz="0" w:space="0" w:color="auto"/>
            <w:left w:val="none" w:sz="0" w:space="0" w:color="auto"/>
            <w:bottom w:val="none" w:sz="0" w:space="0" w:color="auto"/>
            <w:right w:val="none" w:sz="0" w:space="0" w:color="auto"/>
          </w:divBdr>
        </w:div>
        <w:div w:id="731662084">
          <w:marLeft w:val="274"/>
          <w:marRight w:val="0"/>
          <w:marTop w:val="0"/>
          <w:marBottom w:val="0"/>
          <w:divBdr>
            <w:top w:val="none" w:sz="0" w:space="0" w:color="auto"/>
            <w:left w:val="none" w:sz="0" w:space="0" w:color="auto"/>
            <w:bottom w:val="none" w:sz="0" w:space="0" w:color="auto"/>
            <w:right w:val="none" w:sz="0" w:space="0" w:color="auto"/>
          </w:divBdr>
        </w:div>
      </w:divsChild>
    </w:div>
    <w:div w:id="738986000">
      <w:bodyDiv w:val="1"/>
      <w:marLeft w:val="0"/>
      <w:marRight w:val="0"/>
      <w:marTop w:val="0"/>
      <w:marBottom w:val="0"/>
      <w:divBdr>
        <w:top w:val="none" w:sz="0" w:space="0" w:color="auto"/>
        <w:left w:val="none" w:sz="0" w:space="0" w:color="auto"/>
        <w:bottom w:val="none" w:sz="0" w:space="0" w:color="auto"/>
        <w:right w:val="none" w:sz="0" w:space="0" w:color="auto"/>
      </w:divBdr>
    </w:div>
    <w:div w:id="14766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590BF-EC7B-4E67-B95B-F395FA8FA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1215</Words>
  <Characters>7418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Vejen Kommune</Company>
  <LinksUpToDate>false</LinksUpToDate>
  <CharactersWithSpaces>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Trankær Ryborg</dc:creator>
  <cp:keywords/>
  <dc:description/>
  <cp:lastModifiedBy>Cæcilie Lumby</cp:lastModifiedBy>
  <cp:revision>7</cp:revision>
  <dcterms:created xsi:type="dcterms:W3CDTF">2018-01-01T15:19:00Z</dcterms:created>
  <dcterms:modified xsi:type="dcterms:W3CDTF">2018-01-01T16:37:00Z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{135FB591-94B6-4F34-AABD-6A4BBE08E594}</vt:lpwstr>
  </property>
</Properties>
</file>