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F3E" w:rsidRDefault="00323F3E" w:rsidP="00323F3E">
      <w:pPr>
        <w:pStyle w:val="FKSBrdtekst"/>
        <w:rPr>
          <w:b/>
        </w:rPr>
      </w:pPr>
      <w:r>
        <w:rPr>
          <w:b/>
        </w:rPr>
        <w:t xml:space="preserve">Til </w:t>
      </w:r>
    </w:p>
    <w:p w:rsidR="00323F3E" w:rsidRDefault="004C3325" w:rsidP="00323F3E">
      <w:pPr>
        <w:pStyle w:val="FKSBrdtekst"/>
        <w:rPr>
          <w:b/>
        </w:rPr>
      </w:pPr>
      <w:r>
        <w:rPr>
          <w:b/>
        </w:rPr>
        <w:t>Følgegruppen for behandling og pleje</w:t>
      </w:r>
    </w:p>
    <w:p w:rsidR="00323F3E" w:rsidRPr="006B783A" w:rsidRDefault="00D81FC8" w:rsidP="00323F3E">
      <w:pPr>
        <w:pStyle w:val="FKSBrdtekst"/>
        <w:rPr>
          <w:b/>
        </w:rPr>
      </w:pPr>
      <w:r>
        <w:rPr>
          <w:b/>
        </w:rPr>
        <w:t>Att. Arne Vesth</w:t>
      </w:r>
    </w:p>
    <w:p w:rsidR="00A21963" w:rsidRDefault="00A21963"/>
    <w:p w:rsidR="00323F3E" w:rsidRDefault="00323F3E"/>
    <w:p w:rsidR="00323F3E" w:rsidRDefault="00323F3E" w:rsidP="00323F3E">
      <w:pPr>
        <w:pStyle w:val="Overskrift1"/>
      </w:pPr>
    </w:p>
    <w:p w:rsidR="00323F3E" w:rsidRPr="00323F3E" w:rsidRDefault="00323F3E" w:rsidP="00323F3E">
      <w:pPr>
        <w:pStyle w:val="Overskrift1"/>
      </w:pPr>
      <w:r>
        <w:t xml:space="preserve">FÆLLESKOMMUNALT HØRINGSSVAR- </w:t>
      </w:r>
      <w:r w:rsidR="004C3325">
        <w:t>SAMARBEJDSAFTALE VEDRØRENDE SÅRBARE GRAVIDE</w:t>
      </w:r>
    </w:p>
    <w:p w:rsidR="00063956" w:rsidRPr="002D5C25" w:rsidRDefault="00323F3E" w:rsidP="002D5C25">
      <w:r>
        <w:t xml:space="preserve">De syddanske kommuner takker for det fremsendte høringsudkast til </w:t>
      </w:r>
      <w:r w:rsidR="004C3325">
        <w:t>en samarbejdsaftale vedrørende sårbare gravide. Kommunerne bakker op om aftalen</w:t>
      </w:r>
      <w:r>
        <w:t>, som fremstår gennemarbejdet,</w:t>
      </w:r>
      <w:r w:rsidR="004C3325">
        <w:t xml:space="preserve"> overskuelig og velbeskrevet. Kommunerne har i flere omgange efterspur</w:t>
      </w:r>
      <w:bookmarkStart w:id="0" w:name="_GoBack"/>
      <w:bookmarkEnd w:id="0"/>
      <w:r w:rsidR="004C3325">
        <w:t xml:space="preserve">gt fokus på samarbejdet omkring de sårbare gravide, og samarbejdsaftalen vurderes at bidrage til dette på en relevant og konstruktiv måde. </w:t>
      </w:r>
      <w:r w:rsidR="00201CCC">
        <w:t xml:space="preserve">Kommunerne ser således frem til, at aftalen bliver implementeret. </w:t>
      </w:r>
    </w:p>
    <w:p w:rsidR="00063956" w:rsidRPr="00063956" w:rsidRDefault="00063956" w:rsidP="00063956">
      <w:pPr>
        <w:pStyle w:val="Listeafsnit"/>
        <w:ind w:left="0"/>
        <w:rPr>
          <w:rFonts w:asciiTheme="minorHAnsi" w:hAnsiTheme="minorHAnsi"/>
          <w:sz w:val="22"/>
        </w:rPr>
      </w:pPr>
    </w:p>
    <w:p w:rsidR="00063956" w:rsidRDefault="00063956" w:rsidP="00063956">
      <w:pPr>
        <w:pStyle w:val="Listeafsnit"/>
        <w:ind w:left="0"/>
        <w:rPr>
          <w:rFonts w:asciiTheme="minorHAnsi" w:hAnsiTheme="minorHAnsi"/>
          <w:b/>
          <w:sz w:val="22"/>
        </w:rPr>
      </w:pPr>
      <w:r w:rsidRPr="00063956">
        <w:rPr>
          <w:rFonts w:asciiTheme="minorHAnsi" w:hAnsiTheme="minorHAnsi"/>
          <w:b/>
          <w:sz w:val="22"/>
        </w:rPr>
        <w:t>Specifikke kommentarer</w:t>
      </w:r>
    </w:p>
    <w:p w:rsidR="00201CCC" w:rsidRDefault="00201CCC" w:rsidP="00201CCC">
      <w:pPr>
        <w:pStyle w:val="Default"/>
        <w:numPr>
          <w:ilvl w:val="0"/>
          <w:numId w:val="22"/>
        </w:numPr>
        <w:rPr>
          <w:rFonts w:asciiTheme="minorHAnsi" w:hAnsiTheme="minorHAnsi"/>
          <w:sz w:val="22"/>
          <w:szCs w:val="22"/>
        </w:rPr>
      </w:pPr>
      <w:r w:rsidRPr="00201CCC">
        <w:rPr>
          <w:rFonts w:asciiTheme="minorHAnsi" w:hAnsiTheme="minorHAnsi"/>
          <w:sz w:val="22"/>
          <w:szCs w:val="22"/>
        </w:rPr>
        <w:t xml:space="preserve">Side 3, afsnit 6: Følgende beskrives: </w:t>
      </w:r>
      <w:r>
        <w:rPr>
          <w:rFonts w:asciiTheme="minorHAnsi" w:hAnsiTheme="minorHAnsi"/>
          <w:sz w:val="22"/>
          <w:szCs w:val="22"/>
        </w:rPr>
        <w:t>”</w:t>
      </w:r>
      <w:r w:rsidRPr="00201CCC">
        <w:rPr>
          <w:rFonts w:asciiTheme="minorHAnsi" w:hAnsiTheme="minorHAnsi"/>
          <w:i/>
          <w:sz w:val="22"/>
          <w:szCs w:val="22"/>
        </w:rPr>
        <w:t>Det er intentionen at kommunikere relevant information angående implementering/omsætning af den socialfaglige handleplan ud til relevante samarbejdspartnere, herunder kommunikation til fødsels-/ og barselsafsnit om eventue</w:t>
      </w:r>
      <w:r w:rsidRPr="00201CCC">
        <w:rPr>
          <w:rFonts w:asciiTheme="minorHAnsi" w:hAnsiTheme="minorHAnsi"/>
          <w:i/>
          <w:sz w:val="22"/>
          <w:szCs w:val="22"/>
        </w:rPr>
        <w:t xml:space="preserve">l </w:t>
      </w:r>
      <w:proofErr w:type="spellStart"/>
      <w:r w:rsidRPr="00201CCC">
        <w:rPr>
          <w:rFonts w:asciiTheme="minorHAnsi" w:hAnsiTheme="minorHAnsi"/>
          <w:i/>
          <w:sz w:val="22"/>
          <w:szCs w:val="22"/>
        </w:rPr>
        <w:t>hensynstagen</w:t>
      </w:r>
      <w:proofErr w:type="spellEnd"/>
      <w:r w:rsidRPr="00201CCC">
        <w:rPr>
          <w:rFonts w:asciiTheme="minorHAnsi" w:hAnsiTheme="minorHAnsi"/>
          <w:i/>
          <w:sz w:val="22"/>
          <w:szCs w:val="22"/>
        </w:rPr>
        <w:t xml:space="preserve"> ved/efter fødsel”.</w:t>
      </w:r>
      <w:r w:rsidRPr="00201CCC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Kommunerne ønsker, at ”sundhedsplejen” tilføjes i denne sammenhæng, da det er vigtigt, at begge parter får den samme information på samme tid.</w:t>
      </w:r>
    </w:p>
    <w:p w:rsidR="002D5C25" w:rsidRDefault="002D5C25" w:rsidP="002D5C25">
      <w:pPr>
        <w:pStyle w:val="Default"/>
        <w:ind w:left="720"/>
        <w:rPr>
          <w:rFonts w:asciiTheme="minorHAnsi" w:hAnsiTheme="minorHAnsi"/>
          <w:sz w:val="22"/>
          <w:szCs w:val="22"/>
        </w:rPr>
      </w:pPr>
    </w:p>
    <w:p w:rsidR="002D5C25" w:rsidRDefault="002D5C25" w:rsidP="00201CCC">
      <w:pPr>
        <w:pStyle w:val="Default"/>
        <w:numPr>
          <w:ilvl w:val="0"/>
          <w:numId w:val="2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Side 6, figur: Figuren </w:t>
      </w:r>
      <w:r w:rsidR="00D81FC8">
        <w:rPr>
          <w:rFonts w:asciiTheme="minorHAnsi" w:hAnsiTheme="minorHAnsi"/>
          <w:sz w:val="22"/>
          <w:szCs w:val="22"/>
        </w:rPr>
        <w:t xml:space="preserve">giver et fint overblik over det enkelte forløb afhængigt af niveau. </w:t>
      </w:r>
    </w:p>
    <w:p w:rsidR="00201CCC" w:rsidRDefault="00201CCC" w:rsidP="00201CCC">
      <w:pPr>
        <w:pStyle w:val="Default"/>
        <w:ind w:left="720"/>
        <w:rPr>
          <w:rFonts w:asciiTheme="minorHAnsi" w:hAnsiTheme="minorHAnsi"/>
          <w:sz w:val="22"/>
          <w:szCs w:val="22"/>
        </w:rPr>
      </w:pPr>
    </w:p>
    <w:p w:rsidR="004C3325" w:rsidRDefault="00201CCC" w:rsidP="004C3325">
      <w:pPr>
        <w:pStyle w:val="Default"/>
        <w:numPr>
          <w:ilvl w:val="0"/>
          <w:numId w:val="2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Side 7, afsnittet om Sundhedsplejen: Det beskrives, at gravide med særlige behov oftest vil være i kontakt med sundhedsplejersken </w:t>
      </w:r>
      <w:r w:rsidR="004C3325" w:rsidRPr="00201CCC">
        <w:rPr>
          <w:rFonts w:asciiTheme="minorHAnsi" w:hAnsiTheme="minorHAnsi"/>
          <w:sz w:val="22"/>
          <w:szCs w:val="22"/>
        </w:rPr>
        <w:t>allered</w:t>
      </w:r>
      <w:r>
        <w:rPr>
          <w:rFonts w:asciiTheme="minorHAnsi" w:hAnsiTheme="minorHAnsi"/>
          <w:sz w:val="22"/>
          <w:szCs w:val="22"/>
        </w:rPr>
        <w:t xml:space="preserve">e i graviditeten – men det beskrives </w:t>
      </w:r>
      <w:r w:rsidR="004C3325" w:rsidRPr="00201CCC">
        <w:rPr>
          <w:rFonts w:asciiTheme="minorHAnsi" w:hAnsiTheme="minorHAnsi"/>
          <w:sz w:val="22"/>
          <w:szCs w:val="22"/>
        </w:rPr>
        <w:t>ikke, h</w:t>
      </w:r>
      <w:r>
        <w:rPr>
          <w:rFonts w:asciiTheme="minorHAnsi" w:hAnsiTheme="minorHAnsi"/>
          <w:sz w:val="22"/>
          <w:szCs w:val="22"/>
        </w:rPr>
        <w:t>vordan denne kontakt er opstået.</w:t>
      </w:r>
      <w:r w:rsidR="004C3325" w:rsidRPr="00201CCC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Kommunerne foreslår, at det fremgår, at jordemødrene</w:t>
      </w:r>
      <w:r w:rsidR="004C3325" w:rsidRPr="00201CCC">
        <w:rPr>
          <w:rFonts w:asciiTheme="minorHAnsi" w:hAnsiTheme="minorHAnsi"/>
          <w:sz w:val="22"/>
          <w:szCs w:val="22"/>
        </w:rPr>
        <w:t xml:space="preserve"> har en for</w:t>
      </w:r>
      <w:r>
        <w:rPr>
          <w:rFonts w:asciiTheme="minorHAnsi" w:hAnsiTheme="minorHAnsi"/>
          <w:sz w:val="22"/>
          <w:szCs w:val="22"/>
        </w:rPr>
        <w:t xml:space="preserve">pligtelse til at sikre, at sundhedsplejersken </w:t>
      </w:r>
      <w:r w:rsidR="004C3325" w:rsidRPr="00201CCC">
        <w:rPr>
          <w:rFonts w:asciiTheme="minorHAnsi" w:hAnsiTheme="minorHAnsi"/>
          <w:sz w:val="22"/>
          <w:szCs w:val="22"/>
        </w:rPr>
        <w:t xml:space="preserve">bliver informeret, når der er tale om </w:t>
      </w:r>
      <w:r>
        <w:rPr>
          <w:rFonts w:asciiTheme="minorHAnsi" w:hAnsiTheme="minorHAnsi"/>
          <w:sz w:val="22"/>
          <w:szCs w:val="22"/>
        </w:rPr>
        <w:t xml:space="preserve">en gravid med særlige behov </w:t>
      </w:r>
      <w:r w:rsidR="004C3325" w:rsidRPr="00201CCC">
        <w:rPr>
          <w:rFonts w:asciiTheme="minorHAnsi" w:hAnsiTheme="minorHAnsi"/>
          <w:sz w:val="22"/>
          <w:szCs w:val="22"/>
        </w:rPr>
        <w:t>(herunder gravide i familieambulatoriet, som er niveau 4)</w:t>
      </w:r>
      <w:r>
        <w:rPr>
          <w:rFonts w:asciiTheme="minorHAnsi" w:hAnsiTheme="minorHAnsi"/>
          <w:sz w:val="22"/>
          <w:szCs w:val="22"/>
        </w:rPr>
        <w:t>.</w:t>
      </w:r>
    </w:p>
    <w:p w:rsidR="00D81FC8" w:rsidRDefault="00D81FC8" w:rsidP="00D81FC8">
      <w:pPr>
        <w:pStyle w:val="Listeafsnit"/>
        <w:rPr>
          <w:rFonts w:asciiTheme="minorHAnsi" w:hAnsiTheme="minorHAnsi"/>
          <w:sz w:val="22"/>
        </w:rPr>
      </w:pPr>
    </w:p>
    <w:p w:rsidR="00D81FC8" w:rsidRPr="00201CCC" w:rsidRDefault="00D81FC8" w:rsidP="004C3325">
      <w:pPr>
        <w:pStyle w:val="Default"/>
        <w:numPr>
          <w:ilvl w:val="0"/>
          <w:numId w:val="2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Side 9, videndeling og kompetenceniveau: Det er en god idé, at der afholdes en årlig temadag for parterne, som er involveret i samarbejdsaftalen. Det fremgår ikke af samarbejdsaftalen, hvem der har ansvaret for, at temadagen afholdes, og kommunerne anbefaler, at ansvaret for dette afklares. </w:t>
      </w:r>
    </w:p>
    <w:p w:rsidR="004C3325" w:rsidRPr="00201CCC" w:rsidRDefault="004C3325" w:rsidP="004C3325">
      <w:pPr>
        <w:pStyle w:val="Default"/>
        <w:rPr>
          <w:rFonts w:asciiTheme="minorHAnsi" w:hAnsiTheme="minorHAnsi"/>
          <w:sz w:val="22"/>
          <w:szCs w:val="22"/>
        </w:rPr>
      </w:pPr>
      <w:r w:rsidRPr="00201CCC">
        <w:rPr>
          <w:rFonts w:asciiTheme="minorHAnsi" w:hAnsiTheme="minorHAnsi"/>
          <w:b/>
          <w:bCs/>
          <w:sz w:val="22"/>
          <w:szCs w:val="22"/>
        </w:rPr>
        <w:t> </w:t>
      </w:r>
    </w:p>
    <w:p w:rsidR="004C3325" w:rsidRPr="00201CCC" w:rsidRDefault="004C3325" w:rsidP="004C3325"/>
    <w:p w:rsidR="004C3325" w:rsidRDefault="004C3325" w:rsidP="004C3325">
      <w:r>
        <w:rPr>
          <w:rFonts w:ascii="Arial" w:hAnsi="Arial" w:cs="Arial"/>
          <w:color w:val="000000"/>
          <w:sz w:val="20"/>
          <w:szCs w:val="20"/>
        </w:rPr>
        <w:t> </w:t>
      </w:r>
    </w:p>
    <w:p w:rsidR="00323F3E" w:rsidRPr="00063956" w:rsidRDefault="00323F3E" w:rsidP="00323F3E"/>
    <w:p w:rsidR="00323F3E" w:rsidRPr="00063956" w:rsidRDefault="00323F3E" w:rsidP="00323F3E"/>
    <w:p w:rsidR="00323F3E" w:rsidRPr="00323F3E" w:rsidRDefault="00323F3E" w:rsidP="00323F3E"/>
    <w:sectPr w:rsidR="00323F3E" w:rsidRPr="00323F3E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F3E" w:rsidRDefault="00323F3E" w:rsidP="00323F3E">
      <w:pPr>
        <w:spacing w:after="0" w:line="240" w:lineRule="auto"/>
      </w:pPr>
      <w:r>
        <w:separator/>
      </w:r>
    </w:p>
  </w:endnote>
  <w:endnote w:type="continuationSeparator" w:id="0">
    <w:p w:rsidR="00323F3E" w:rsidRDefault="00323F3E" w:rsidP="00323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F3E" w:rsidRDefault="00323F3E" w:rsidP="00323F3E">
      <w:pPr>
        <w:spacing w:after="0" w:line="240" w:lineRule="auto"/>
      </w:pPr>
      <w:r>
        <w:separator/>
      </w:r>
    </w:p>
  </w:footnote>
  <w:footnote w:type="continuationSeparator" w:id="0">
    <w:p w:rsidR="00323F3E" w:rsidRDefault="00323F3E" w:rsidP="00323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F3E" w:rsidRDefault="00323F3E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9264" behindDoc="1" locked="0" layoutInCell="1" allowOverlap="1" wp14:anchorId="32D1F855" wp14:editId="3C3096E4">
          <wp:simplePos x="0" y="0"/>
          <wp:positionH relativeFrom="margin">
            <wp:align>right</wp:align>
          </wp:positionH>
          <wp:positionV relativeFrom="paragraph">
            <wp:posOffset>8890</wp:posOffset>
          </wp:positionV>
          <wp:extent cx="1696085" cy="346075"/>
          <wp:effectExtent l="0" t="0" r="0" b="0"/>
          <wp:wrapNone/>
          <wp:docPr id="1" name="Billede 0" descr="FKS-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0" descr="FKS-logo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6085" cy="346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23F3E" w:rsidRDefault="00323F3E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4070E"/>
    <w:multiLevelType w:val="hybridMultilevel"/>
    <w:tmpl w:val="69A2D6F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7183C"/>
    <w:multiLevelType w:val="hybridMultilevel"/>
    <w:tmpl w:val="DF426F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714C2F"/>
    <w:multiLevelType w:val="hybridMultilevel"/>
    <w:tmpl w:val="8CD89B0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A0939"/>
    <w:multiLevelType w:val="hybridMultilevel"/>
    <w:tmpl w:val="4B824026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6372A9"/>
    <w:multiLevelType w:val="hybridMultilevel"/>
    <w:tmpl w:val="0D781BE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F91F5F"/>
    <w:multiLevelType w:val="hybridMultilevel"/>
    <w:tmpl w:val="6218871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D3B9A"/>
    <w:multiLevelType w:val="hybridMultilevel"/>
    <w:tmpl w:val="B70E158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1A4A82"/>
    <w:multiLevelType w:val="hybridMultilevel"/>
    <w:tmpl w:val="574673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DA4810"/>
    <w:multiLevelType w:val="hybridMultilevel"/>
    <w:tmpl w:val="98683A5E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362234"/>
    <w:multiLevelType w:val="hybridMultilevel"/>
    <w:tmpl w:val="9A4E2D4E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4DF3305"/>
    <w:multiLevelType w:val="hybridMultilevel"/>
    <w:tmpl w:val="F286ABC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402A0C"/>
    <w:multiLevelType w:val="hybridMultilevel"/>
    <w:tmpl w:val="9FB8057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9356E7"/>
    <w:multiLevelType w:val="hybridMultilevel"/>
    <w:tmpl w:val="35BCF6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DE0FF8"/>
    <w:multiLevelType w:val="hybridMultilevel"/>
    <w:tmpl w:val="E5CED328"/>
    <w:lvl w:ilvl="0" w:tplc="4218FF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896C6A"/>
    <w:multiLevelType w:val="hybridMultilevel"/>
    <w:tmpl w:val="6C5EAA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2231F8"/>
    <w:multiLevelType w:val="hybridMultilevel"/>
    <w:tmpl w:val="45E85A3C"/>
    <w:lvl w:ilvl="0" w:tplc="040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6" w15:restartNumberingAfterBreak="0">
    <w:nsid w:val="4AFE2655"/>
    <w:multiLevelType w:val="hybridMultilevel"/>
    <w:tmpl w:val="8320D5E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79749C"/>
    <w:multiLevelType w:val="hybridMultilevel"/>
    <w:tmpl w:val="B6D48F9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3A28F2"/>
    <w:multiLevelType w:val="hybridMultilevel"/>
    <w:tmpl w:val="1648399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E90D14"/>
    <w:multiLevelType w:val="hybridMultilevel"/>
    <w:tmpl w:val="FC10860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4E08B0"/>
    <w:multiLevelType w:val="hybridMultilevel"/>
    <w:tmpl w:val="CD2CBDC8"/>
    <w:lvl w:ilvl="0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86801E3"/>
    <w:multiLevelType w:val="hybridMultilevel"/>
    <w:tmpl w:val="3C145EC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14"/>
  </w:num>
  <w:num w:numId="4">
    <w:abstractNumId w:val="0"/>
  </w:num>
  <w:num w:numId="5">
    <w:abstractNumId w:val="21"/>
  </w:num>
  <w:num w:numId="6">
    <w:abstractNumId w:val="4"/>
  </w:num>
  <w:num w:numId="7">
    <w:abstractNumId w:val="18"/>
  </w:num>
  <w:num w:numId="8">
    <w:abstractNumId w:val="7"/>
  </w:num>
  <w:num w:numId="9">
    <w:abstractNumId w:val="12"/>
  </w:num>
  <w:num w:numId="10">
    <w:abstractNumId w:val="15"/>
  </w:num>
  <w:num w:numId="11">
    <w:abstractNumId w:val="10"/>
  </w:num>
  <w:num w:numId="12">
    <w:abstractNumId w:val="3"/>
  </w:num>
  <w:num w:numId="13">
    <w:abstractNumId w:val="9"/>
  </w:num>
  <w:num w:numId="14">
    <w:abstractNumId w:val="2"/>
  </w:num>
  <w:num w:numId="15">
    <w:abstractNumId w:val="5"/>
  </w:num>
  <w:num w:numId="16">
    <w:abstractNumId w:val="20"/>
  </w:num>
  <w:num w:numId="17">
    <w:abstractNumId w:val="19"/>
  </w:num>
  <w:num w:numId="18">
    <w:abstractNumId w:val="11"/>
  </w:num>
  <w:num w:numId="19">
    <w:abstractNumId w:val="6"/>
  </w:num>
  <w:num w:numId="20">
    <w:abstractNumId w:val="8"/>
  </w:num>
  <w:num w:numId="21">
    <w:abstractNumId w:val="17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F3E"/>
    <w:rsid w:val="00063956"/>
    <w:rsid w:val="0019298B"/>
    <w:rsid w:val="00201CCC"/>
    <w:rsid w:val="002D5C25"/>
    <w:rsid w:val="00323F3E"/>
    <w:rsid w:val="00411D6A"/>
    <w:rsid w:val="00443760"/>
    <w:rsid w:val="004C3325"/>
    <w:rsid w:val="00543332"/>
    <w:rsid w:val="00755669"/>
    <w:rsid w:val="0079387D"/>
    <w:rsid w:val="00836045"/>
    <w:rsid w:val="00972E34"/>
    <w:rsid w:val="009733E9"/>
    <w:rsid w:val="00A21963"/>
    <w:rsid w:val="00C23A21"/>
    <w:rsid w:val="00C255FF"/>
    <w:rsid w:val="00C36580"/>
    <w:rsid w:val="00C456AE"/>
    <w:rsid w:val="00D81FC8"/>
    <w:rsid w:val="00E31F46"/>
    <w:rsid w:val="00F56671"/>
    <w:rsid w:val="00F7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87E052-8986-4C77-A2EF-08F404C9F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323F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323F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23F3E"/>
  </w:style>
  <w:style w:type="paragraph" w:styleId="Sidefod">
    <w:name w:val="footer"/>
    <w:basedOn w:val="Normal"/>
    <w:link w:val="SidefodTegn"/>
    <w:uiPriority w:val="99"/>
    <w:unhideWhenUsed/>
    <w:rsid w:val="00323F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23F3E"/>
  </w:style>
  <w:style w:type="paragraph" w:customStyle="1" w:styleId="FKSBrdtekst">
    <w:name w:val="FKS Brødtekst"/>
    <w:basedOn w:val="Normal"/>
    <w:link w:val="FKSBrdtekstTegn"/>
    <w:qFormat/>
    <w:rsid w:val="00323F3E"/>
    <w:pPr>
      <w:spacing w:after="0" w:line="288" w:lineRule="auto"/>
    </w:pPr>
    <w:rPr>
      <w:rFonts w:ascii="Calibri" w:eastAsia="Calibri" w:hAnsi="Calibri" w:cs="Times New Roman"/>
    </w:rPr>
  </w:style>
  <w:style w:type="character" w:customStyle="1" w:styleId="FKSBrdtekstTegn">
    <w:name w:val="FKS Brødtekst Tegn"/>
    <w:basedOn w:val="Standardskrifttypeiafsnit"/>
    <w:link w:val="FKSBrdtekst"/>
    <w:rsid w:val="00323F3E"/>
    <w:rPr>
      <w:rFonts w:ascii="Calibri" w:eastAsia="Calibri" w:hAnsi="Calibri" w:cs="Times New Roman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323F3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FKSBrevoverskrift">
    <w:name w:val="FKS Brevoverskrift"/>
    <w:basedOn w:val="FKSBrdtekst"/>
    <w:link w:val="FKSBrevoverskriftTegn"/>
    <w:qFormat/>
    <w:rsid w:val="00323F3E"/>
    <w:pPr>
      <w:spacing w:before="3969" w:line="240" w:lineRule="auto"/>
    </w:pPr>
    <w:rPr>
      <w:b/>
      <w:noProof/>
      <w:lang w:eastAsia="da-DK"/>
    </w:rPr>
  </w:style>
  <w:style w:type="character" w:customStyle="1" w:styleId="FKSBrevoverskriftTegn">
    <w:name w:val="FKS Brevoverskrift Tegn"/>
    <w:basedOn w:val="FKSBrdtekstTegn"/>
    <w:link w:val="FKSBrevoverskrift"/>
    <w:rsid w:val="00323F3E"/>
    <w:rPr>
      <w:rFonts w:ascii="Calibri" w:eastAsia="Calibri" w:hAnsi="Calibri" w:cs="Times New Roman"/>
      <w:b/>
      <w:noProof/>
      <w:lang w:eastAsia="da-DK"/>
    </w:rPr>
  </w:style>
  <w:style w:type="paragraph" w:customStyle="1" w:styleId="FKSBrevoverskrift0">
    <w:name w:val="FKS  Brevoverskrift"/>
    <w:basedOn w:val="Normal"/>
    <w:link w:val="FKSBrevoverskriftTegn0"/>
    <w:qFormat/>
    <w:rsid w:val="00323F3E"/>
    <w:pPr>
      <w:keepNext/>
      <w:keepLines/>
      <w:spacing w:before="3400" w:after="0" w:line="240" w:lineRule="auto"/>
    </w:pPr>
    <w:rPr>
      <w:rFonts w:ascii="Calibri" w:eastAsia="Times New Roman" w:hAnsi="Calibri" w:cs="Times New Roman"/>
      <w:b/>
      <w:bCs/>
      <w:caps/>
      <w:szCs w:val="28"/>
    </w:rPr>
  </w:style>
  <w:style w:type="paragraph" w:customStyle="1" w:styleId="FKSskabelontop">
    <w:name w:val="FKS skabelon top"/>
    <w:basedOn w:val="FKSBrdtekst"/>
    <w:link w:val="FKSskabelontopTegn"/>
    <w:qFormat/>
    <w:rsid w:val="00323F3E"/>
    <w:pPr>
      <w:spacing w:line="240" w:lineRule="atLeast"/>
    </w:pPr>
    <w:rPr>
      <w:color w:val="262626"/>
      <w:sz w:val="14"/>
      <w:szCs w:val="14"/>
    </w:rPr>
  </w:style>
  <w:style w:type="character" w:customStyle="1" w:styleId="FKSBrevoverskriftTegn0">
    <w:name w:val="FKS  Brevoverskrift Tegn"/>
    <w:basedOn w:val="Standardskrifttypeiafsnit"/>
    <w:link w:val="FKSBrevoverskrift0"/>
    <w:rsid w:val="00323F3E"/>
    <w:rPr>
      <w:rFonts w:ascii="Calibri" w:eastAsia="Times New Roman" w:hAnsi="Calibri" w:cs="Times New Roman"/>
      <w:b/>
      <w:bCs/>
      <w:caps/>
      <w:szCs w:val="28"/>
    </w:rPr>
  </w:style>
  <w:style w:type="character" w:customStyle="1" w:styleId="FKSskabelontopTegn">
    <w:name w:val="FKS skabelon top Tegn"/>
    <w:basedOn w:val="FKSBrdtekstTegn"/>
    <w:link w:val="FKSskabelontop"/>
    <w:rsid w:val="00323F3E"/>
    <w:rPr>
      <w:rFonts w:ascii="Calibri" w:eastAsia="Calibri" w:hAnsi="Calibri" w:cs="Times New Roman"/>
      <w:color w:val="262626"/>
      <w:sz w:val="14"/>
      <w:szCs w:val="14"/>
    </w:rPr>
  </w:style>
  <w:style w:type="paragraph" w:styleId="Listeafsnit">
    <w:name w:val="List Paragraph"/>
    <w:basedOn w:val="Normal"/>
    <w:uiPriority w:val="34"/>
    <w:qFormat/>
    <w:rsid w:val="00063956"/>
    <w:pPr>
      <w:spacing w:after="0" w:line="260" w:lineRule="atLeast"/>
      <w:ind w:left="720"/>
      <w:contextualSpacing/>
    </w:pPr>
    <w:rPr>
      <w:rFonts w:ascii="Arial" w:hAnsi="Arial"/>
      <w:sz w:val="20"/>
    </w:rPr>
  </w:style>
  <w:style w:type="paragraph" w:customStyle="1" w:styleId="Default">
    <w:name w:val="Default"/>
    <w:rsid w:val="005433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45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BDAF28F</Template>
  <TotalTime>76</TotalTime>
  <Pages>1</Pages>
  <Words>266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Vejen Kommune</Company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Trankær Ryborg</dc:creator>
  <cp:keywords/>
  <dc:description/>
  <cp:lastModifiedBy>Christina Trankær Ryborg</cp:lastModifiedBy>
  <cp:revision>3</cp:revision>
  <dcterms:created xsi:type="dcterms:W3CDTF">2017-08-02T09:37:00Z</dcterms:created>
  <dcterms:modified xsi:type="dcterms:W3CDTF">2017-08-02T11:23:00Z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{B7A5FCB7-CDD6-4E30-A665-AB8C209085AC}</vt:lpwstr>
  </property>
</Properties>
</file>